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62F7" w14:textId="77777777" w:rsidR="00F82CBF" w:rsidRPr="0023337E" w:rsidRDefault="0085678F" w:rsidP="0085678F">
      <w:pPr>
        <w:jc w:val="center"/>
        <w:rPr>
          <w:b/>
          <w:color w:val="1F3864" w:themeColor="accent5" w:themeShade="80"/>
          <w:sz w:val="28"/>
          <w:u w:val="single"/>
        </w:rPr>
      </w:pPr>
      <w:r w:rsidRPr="0023337E">
        <w:rPr>
          <w:b/>
          <w:color w:val="1F3864" w:themeColor="accent5" w:themeShade="80"/>
          <w:sz w:val="28"/>
          <w:u w:val="single"/>
        </w:rPr>
        <w:t>STREETGAMES JOB DESCRIPTION</w:t>
      </w:r>
    </w:p>
    <w:tbl>
      <w:tblPr>
        <w:tblW w:w="10676" w:type="dxa"/>
        <w:tblInd w:w="-856" w:type="dxa"/>
        <w:tblLook w:val="04A0" w:firstRow="1" w:lastRow="0" w:firstColumn="1" w:lastColumn="0" w:noHBand="0" w:noVBand="1"/>
      </w:tblPr>
      <w:tblGrid>
        <w:gridCol w:w="5529"/>
        <w:gridCol w:w="5147"/>
      </w:tblGrid>
      <w:tr w:rsidR="00F82CBF" w:rsidRPr="00F82CBF" w14:paraId="5CCDB190" w14:textId="77777777" w:rsidTr="0023337E">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76BE2" w14:textId="77777777" w:rsidR="00F82CBF" w:rsidRPr="0023337E" w:rsidRDefault="00F82CBF" w:rsidP="00E34123">
            <w:pPr>
              <w:spacing w:after="0" w:line="240" w:lineRule="auto"/>
              <w:rPr>
                <w:rFonts w:ascii="Calibri" w:eastAsia="Times New Roman" w:hAnsi="Calibri" w:cs="Calibri"/>
                <w:b/>
                <w:bCs/>
                <w:color w:val="C00000"/>
                <w:sz w:val="24"/>
                <w:lang w:eastAsia="en-GB"/>
              </w:rPr>
            </w:pPr>
            <w:r w:rsidRPr="0023337E">
              <w:rPr>
                <w:rFonts w:ascii="Calibri" w:eastAsia="Times New Roman" w:hAnsi="Calibri" w:cs="Calibri"/>
                <w:b/>
                <w:bCs/>
                <w:color w:val="C00000"/>
                <w:sz w:val="24"/>
                <w:lang w:eastAsia="en-GB"/>
              </w:rPr>
              <w:t>StreetGames UK</w:t>
            </w:r>
          </w:p>
        </w:tc>
        <w:tc>
          <w:tcPr>
            <w:tcW w:w="5147" w:type="dxa"/>
            <w:tcBorders>
              <w:top w:val="single" w:sz="4" w:space="0" w:color="auto"/>
              <w:left w:val="nil"/>
              <w:bottom w:val="single" w:sz="4" w:space="0" w:color="auto"/>
              <w:right w:val="single" w:sz="4" w:space="0" w:color="auto"/>
            </w:tcBorders>
            <w:shd w:val="clear" w:color="auto" w:fill="auto"/>
            <w:noWrap/>
            <w:vAlign w:val="center"/>
            <w:hideMark/>
          </w:tcPr>
          <w:p w14:paraId="2ED281E3" w14:textId="77777777" w:rsidR="00F82CBF" w:rsidRPr="0023337E" w:rsidRDefault="00F82CBF" w:rsidP="00E34123">
            <w:pPr>
              <w:spacing w:after="0" w:line="240" w:lineRule="auto"/>
              <w:rPr>
                <w:rFonts w:ascii="Calibri" w:eastAsia="Times New Roman" w:hAnsi="Calibri" w:cs="Calibri"/>
                <w:b/>
                <w:bCs/>
                <w:color w:val="C00000"/>
                <w:sz w:val="24"/>
                <w:lang w:eastAsia="en-GB"/>
              </w:rPr>
            </w:pPr>
            <w:r w:rsidRPr="0023337E">
              <w:rPr>
                <w:rFonts w:ascii="Calibri" w:eastAsia="Times New Roman" w:hAnsi="Calibri" w:cs="Calibri"/>
                <w:b/>
                <w:bCs/>
                <w:color w:val="C00000"/>
                <w:sz w:val="24"/>
                <w:lang w:eastAsia="en-GB"/>
              </w:rPr>
              <w:t>Region: London &amp; South East</w:t>
            </w:r>
          </w:p>
        </w:tc>
      </w:tr>
      <w:tr w:rsidR="00F82CBF" w:rsidRPr="00F82CBF" w14:paraId="3D1019C4" w14:textId="77777777" w:rsidTr="0023337E">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A21C1D2" w14:textId="77777777" w:rsidR="00F82CBF" w:rsidRPr="0023337E" w:rsidRDefault="00F82CBF" w:rsidP="00E34123">
            <w:pPr>
              <w:spacing w:after="0" w:line="240" w:lineRule="auto"/>
              <w:rPr>
                <w:rFonts w:ascii="Calibri" w:eastAsia="Times New Roman" w:hAnsi="Calibri" w:cs="Calibri"/>
                <w:b/>
                <w:bCs/>
                <w:color w:val="C00000"/>
                <w:sz w:val="24"/>
                <w:lang w:eastAsia="en-GB"/>
              </w:rPr>
            </w:pPr>
            <w:r w:rsidRPr="0023337E">
              <w:rPr>
                <w:rFonts w:ascii="Calibri" w:eastAsia="Times New Roman" w:hAnsi="Calibri" w:cs="Calibri"/>
                <w:b/>
                <w:bCs/>
                <w:color w:val="C00000"/>
                <w:sz w:val="24"/>
                <w:lang w:eastAsia="en-GB"/>
              </w:rPr>
              <w:t xml:space="preserve">Job Title: </w:t>
            </w:r>
            <w:r w:rsidR="00AB4CA4" w:rsidRPr="0023337E">
              <w:rPr>
                <w:rFonts w:ascii="Calibri" w:eastAsia="Times New Roman" w:hAnsi="Calibri" w:cs="Calibri"/>
                <w:b/>
                <w:bCs/>
                <w:color w:val="C00000"/>
                <w:sz w:val="24"/>
                <w:lang w:eastAsia="en-GB"/>
              </w:rPr>
              <w:t xml:space="preserve">London </w:t>
            </w:r>
            <w:r w:rsidRPr="0023337E">
              <w:rPr>
                <w:rFonts w:ascii="Calibri" w:eastAsia="Times New Roman" w:hAnsi="Calibri" w:cs="Calibri"/>
                <w:b/>
                <w:bCs/>
                <w:color w:val="C00000"/>
                <w:sz w:val="24"/>
                <w:lang w:eastAsia="en-GB"/>
              </w:rPr>
              <w:t>Community Development Manager</w:t>
            </w:r>
          </w:p>
        </w:tc>
        <w:tc>
          <w:tcPr>
            <w:tcW w:w="5147" w:type="dxa"/>
            <w:tcBorders>
              <w:top w:val="nil"/>
              <w:left w:val="nil"/>
              <w:bottom w:val="single" w:sz="4" w:space="0" w:color="auto"/>
              <w:right w:val="single" w:sz="4" w:space="0" w:color="auto"/>
            </w:tcBorders>
            <w:shd w:val="clear" w:color="auto" w:fill="auto"/>
            <w:noWrap/>
            <w:vAlign w:val="center"/>
            <w:hideMark/>
          </w:tcPr>
          <w:p w14:paraId="5C156D54" w14:textId="40249744" w:rsidR="00F82CBF" w:rsidRPr="0023337E" w:rsidRDefault="00F82CBF" w:rsidP="00E34123">
            <w:pPr>
              <w:spacing w:after="0" w:line="240" w:lineRule="auto"/>
              <w:rPr>
                <w:rFonts w:ascii="Calibri" w:eastAsia="Times New Roman" w:hAnsi="Calibri" w:cs="Calibri"/>
                <w:b/>
                <w:bCs/>
                <w:color w:val="C00000"/>
                <w:sz w:val="24"/>
                <w:lang w:eastAsia="en-GB"/>
              </w:rPr>
            </w:pPr>
            <w:r w:rsidRPr="0023337E">
              <w:rPr>
                <w:rFonts w:ascii="Calibri" w:eastAsia="Times New Roman" w:hAnsi="Calibri" w:cs="Calibri"/>
                <w:b/>
                <w:bCs/>
                <w:color w:val="C00000"/>
                <w:sz w:val="24"/>
                <w:lang w:eastAsia="en-GB"/>
              </w:rPr>
              <w:t>Grade/Salary Range:</w:t>
            </w:r>
            <w:r w:rsidR="00AB4CA4" w:rsidRPr="0023337E">
              <w:rPr>
                <w:rFonts w:ascii="Calibri" w:eastAsia="Times New Roman" w:hAnsi="Calibri" w:cs="Calibri"/>
                <w:b/>
                <w:bCs/>
                <w:color w:val="C00000"/>
                <w:sz w:val="24"/>
                <w:lang w:eastAsia="en-GB"/>
              </w:rPr>
              <w:t xml:space="preserve"> PO1:</w:t>
            </w:r>
            <w:r w:rsidRPr="0023337E">
              <w:rPr>
                <w:rFonts w:ascii="Calibri" w:eastAsia="Times New Roman" w:hAnsi="Calibri" w:cs="Calibri"/>
                <w:b/>
                <w:bCs/>
                <w:color w:val="C00000"/>
                <w:sz w:val="24"/>
                <w:lang w:eastAsia="en-GB"/>
              </w:rPr>
              <w:t xml:space="preserve"> </w:t>
            </w:r>
            <w:r w:rsidR="00AB4CA4" w:rsidRPr="0023337E">
              <w:rPr>
                <w:rFonts w:ascii="Calibri" w:eastAsia="Times New Roman" w:hAnsi="Calibri" w:cs="Calibri"/>
                <w:b/>
                <w:bCs/>
                <w:color w:val="C00000"/>
                <w:sz w:val="24"/>
                <w:lang w:eastAsia="en-GB"/>
              </w:rPr>
              <w:t>£</w:t>
            </w:r>
            <w:r w:rsidR="00E34123">
              <w:rPr>
                <w:rFonts w:ascii="Calibri" w:eastAsia="Times New Roman" w:hAnsi="Calibri" w:cs="Calibri"/>
                <w:b/>
                <w:bCs/>
                <w:color w:val="C00000"/>
                <w:sz w:val="24"/>
                <w:lang w:eastAsia="en-GB"/>
              </w:rPr>
              <w:t>35,696 – 38,470</w:t>
            </w:r>
          </w:p>
        </w:tc>
      </w:tr>
      <w:tr w:rsidR="00F82CBF" w:rsidRPr="00F82CBF" w14:paraId="3675AA61" w14:textId="77777777" w:rsidTr="0023337E">
        <w:trPr>
          <w:trHeight w:val="300"/>
        </w:trPr>
        <w:tc>
          <w:tcPr>
            <w:tcW w:w="106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93D69" w14:textId="77777777" w:rsidR="00F82CBF" w:rsidRPr="0023337E" w:rsidRDefault="00F82CBF" w:rsidP="00F82CBF">
            <w:pPr>
              <w:spacing w:after="0" w:line="240" w:lineRule="auto"/>
              <w:jc w:val="center"/>
              <w:rPr>
                <w:rFonts w:ascii="Calibri" w:eastAsia="Times New Roman" w:hAnsi="Calibri" w:cs="Calibri"/>
                <w:b/>
                <w:bCs/>
                <w:color w:val="C00000"/>
                <w:sz w:val="24"/>
                <w:lang w:eastAsia="en-GB"/>
              </w:rPr>
            </w:pPr>
            <w:r w:rsidRPr="0023337E">
              <w:rPr>
                <w:rFonts w:ascii="Calibri" w:eastAsia="Times New Roman" w:hAnsi="Calibri" w:cs="Calibri"/>
                <w:b/>
                <w:bCs/>
                <w:color w:val="C00000"/>
                <w:sz w:val="24"/>
                <w:lang w:eastAsia="en-GB"/>
              </w:rPr>
              <w:t>Responsible to: Area Director</w:t>
            </w:r>
          </w:p>
        </w:tc>
      </w:tr>
    </w:tbl>
    <w:p w14:paraId="592EE740" w14:textId="77777777" w:rsidR="0023337E" w:rsidRDefault="0023337E" w:rsidP="0023337E">
      <w:pPr>
        <w:pStyle w:val="NoSpacing"/>
        <w:spacing w:line="360" w:lineRule="auto"/>
        <w:rPr>
          <w:rFonts w:ascii="Century Gothic" w:hAnsi="Century Gothic"/>
          <w:b/>
          <w:bCs/>
          <w:color w:val="1F3864" w:themeColor="accent5" w:themeShade="80"/>
          <w:sz w:val="28"/>
          <w:szCs w:val="28"/>
        </w:rPr>
      </w:pPr>
    </w:p>
    <w:p w14:paraId="398A1209" w14:textId="7212E02C" w:rsidR="0023337E" w:rsidRPr="00E34123" w:rsidRDefault="0023337E" w:rsidP="0023337E">
      <w:pPr>
        <w:pStyle w:val="NoSpacing"/>
        <w:spacing w:line="360" w:lineRule="auto"/>
        <w:rPr>
          <w:rFonts w:ascii="Arial" w:hAnsi="Arial" w:cs="Arial"/>
          <w:b/>
          <w:bCs/>
          <w:color w:val="1F3864" w:themeColor="accent5" w:themeShade="80"/>
          <w:sz w:val="24"/>
          <w:szCs w:val="24"/>
        </w:rPr>
      </w:pPr>
      <w:r w:rsidRPr="00E34123">
        <w:rPr>
          <w:rFonts w:ascii="Arial" w:hAnsi="Arial" w:cs="Arial"/>
          <w:b/>
          <w:bCs/>
          <w:color w:val="1F3864" w:themeColor="accent5" w:themeShade="80"/>
          <w:sz w:val="24"/>
          <w:szCs w:val="24"/>
        </w:rPr>
        <w:t>StreetGames London &amp; South East</w:t>
      </w:r>
    </w:p>
    <w:p w14:paraId="00E2B29F" w14:textId="77777777" w:rsidR="0023337E" w:rsidRPr="00E34123" w:rsidRDefault="0023337E" w:rsidP="0023337E">
      <w:pPr>
        <w:pStyle w:val="NoSpacing"/>
        <w:spacing w:line="360" w:lineRule="auto"/>
        <w:rPr>
          <w:rFonts w:ascii="Arial" w:hAnsi="Arial" w:cs="Arial"/>
          <w:b/>
          <w:bCs/>
          <w:color w:val="1F3864" w:themeColor="accent5" w:themeShade="80"/>
          <w:sz w:val="24"/>
          <w:szCs w:val="24"/>
        </w:rPr>
      </w:pPr>
      <w:r w:rsidRPr="00E34123">
        <w:rPr>
          <w:rFonts w:ascii="Arial" w:hAnsi="Arial" w:cs="Arial"/>
          <w:b/>
          <w:bCs/>
          <w:color w:val="1F3864" w:themeColor="accent5" w:themeShade="80"/>
          <w:sz w:val="24"/>
          <w:szCs w:val="24"/>
        </w:rPr>
        <w:t>Community Development Manager | Objectives</w:t>
      </w:r>
    </w:p>
    <w:p w14:paraId="13EB3EF4" w14:textId="77777777" w:rsidR="0023337E" w:rsidRPr="00E34123" w:rsidRDefault="0023337E" w:rsidP="0023337E">
      <w:pPr>
        <w:pStyle w:val="NoSpacing"/>
        <w:spacing w:line="360" w:lineRule="auto"/>
        <w:rPr>
          <w:rFonts w:ascii="Arial" w:hAnsi="Arial" w:cs="Arial"/>
          <w:color w:val="1F3864" w:themeColor="accent5" w:themeShade="80"/>
          <w:sz w:val="24"/>
          <w:szCs w:val="24"/>
        </w:rPr>
      </w:pPr>
    </w:p>
    <w:p w14:paraId="42DACB2B" w14:textId="2B10C0ED" w:rsidR="0023337E" w:rsidRPr="00E34123" w:rsidRDefault="0023337E" w:rsidP="0023337E">
      <w:pPr>
        <w:pStyle w:val="NoSpacing"/>
        <w:spacing w:line="360" w:lineRule="auto"/>
        <w:rPr>
          <w:rFonts w:ascii="Arial" w:hAnsi="Arial" w:cs="Arial"/>
          <w:color w:val="1F3864" w:themeColor="accent5" w:themeShade="80"/>
          <w:sz w:val="24"/>
          <w:szCs w:val="24"/>
        </w:rPr>
      </w:pPr>
      <w:r w:rsidRPr="00E34123">
        <w:rPr>
          <w:rFonts w:ascii="Arial" w:hAnsi="Arial" w:cs="Arial"/>
          <w:color w:val="1F3864" w:themeColor="accent5" w:themeShade="80"/>
          <w:sz w:val="24"/>
          <w:szCs w:val="24"/>
        </w:rPr>
        <w:t>The Community Development Manager leads on all network facing roles for the London and South East region including responsibility for</w:t>
      </w:r>
      <w:r w:rsidR="00EA6AAB">
        <w:rPr>
          <w:rFonts w:ascii="Arial" w:hAnsi="Arial" w:cs="Arial"/>
          <w:color w:val="1F3864" w:themeColor="accent5" w:themeShade="80"/>
          <w:sz w:val="24"/>
          <w:szCs w:val="24"/>
        </w:rPr>
        <w:t>:</w:t>
      </w:r>
      <w:bookmarkStart w:id="0" w:name="_GoBack"/>
      <w:bookmarkEnd w:id="0"/>
    </w:p>
    <w:p w14:paraId="5EB0FC42" w14:textId="77777777" w:rsidR="0023337E" w:rsidRPr="00E34123" w:rsidRDefault="0023337E" w:rsidP="0023337E">
      <w:pPr>
        <w:pStyle w:val="NoSpacing"/>
        <w:spacing w:line="360" w:lineRule="auto"/>
        <w:rPr>
          <w:rFonts w:ascii="Arial" w:hAnsi="Arial" w:cs="Arial"/>
          <w:color w:val="1F3864" w:themeColor="accent5" w:themeShade="80"/>
          <w:sz w:val="24"/>
          <w:szCs w:val="24"/>
        </w:rPr>
      </w:pPr>
    </w:p>
    <w:p w14:paraId="46CA6B02" w14:textId="77777777" w:rsidR="0023337E" w:rsidRPr="00E34123" w:rsidRDefault="0023337E" w:rsidP="0023337E">
      <w:pPr>
        <w:pStyle w:val="NoSpacing"/>
        <w:spacing w:line="360" w:lineRule="auto"/>
        <w:rPr>
          <w:rFonts w:ascii="Arial" w:hAnsi="Arial" w:cs="Arial"/>
          <w:color w:val="1F3864" w:themeColor="accent5" w:themeShade="80"/>
          <w:sz w:val="24"/>
          <w:szCs w:val="24"/>
        </w:rPr>
      </w:pPr>
      <w:r w:rsidRPr="00E34123">
        <w:rPr>
          <w:rFonts w:ascii="Arial" w:hAnsi="Arial" w:cs="Arial"/>
          <w:b/>
          <w:bCs/>
          <w:color w:val="1F3864" w:themeColor="accent5" w:themeShade="80"/>
          <w:sz w:val="24"/>
          <w:szCs w:val="24"/>
          <w:u w:val="single"/>
        </w:rPr>
        <w:t>Network Gathering Events</w:t>
      </w:r>
      <w:r w:rsidRPr="00E34123">
        <w:rPr>
          <w:rFonts w:ascii="Arial" w:hAnsi="Arial" w:cs="Arial"/>
          <w:color w:val="1F3864" w:themeColor="accent5" w:themeShade="80"/>
          <w:sz w:val="24"/>
          <w:szCs w:val="24"/>
        </w:rPr>
        <w:t xml:space="preserve"> to be delivered regularly throughout the year for the whole region. Events to be focussed on specific themes such as Mental Health and should be delivered in partnership with </w:t>
      </w:r>
      <w:proofErr w:type="gramStart"/>
      <w:r w:rsidRPr="00E34123">
        <w:rPr>
          <w:rFonts w:ascii="Arial" w:hAnsi="Arial" w:cs="Arial"/>
          <w:color w:val="1F3864" w:themeColor="accent5" w:themeShade="80"/>
          <w:sz w:val="24"/>
          <w:szCs w:val="24"/>
        </w:rPr>
        <w:t>other</w:t>
      </w:r>
      <w:proofErr w:type="gramEnd"/>
      <w:r w:rsidRPr="00E34123">
        <w:rPr>
          <w:rFonts w:ascii="Arial" w:hAnsi="Arial" w:cs="Arial"/>
          <w:color w:val="1F3864" w:themeColor="accent5" w:themeShade="80"/>
          <w:sz w:val="24"/>
          <w:szCs w:val="24"/>
        </w:rPr>
        <w:t xml:space="preserve"> sector leads.</w:t>
      </w:r>
    </w:p>
    <w:p w14:paraId="5E780F4E" w14:textId="77777777" w:rsidR="0023337E" w:rsidRPr="00E34123" w:rsidRDefault="0023337E" w:rsidP="0023337E">
      <w:pPr>
        <w:pStyle w:val="NoSpacing"/>
        <w:spacing w:line="360" w:lineRule="auto"/>
        <w:rPr>
          <w:rFonts w:ascii="Arial" w:hAnsi="Arial" w:cs="Arial"/>
          <w:b/>
          <w:bCs/>
          <w:i/>
          <w:color w:val="C00000"/>
          <w:sz w:val="24"/>
          <w:szCs w:val="24"/>
        </w:rPr>
      </w:pPr>
      <w:r w:rsidRPr="00E34123">
        <w:rPr>
          <w:rFonts w:ascii="Arial" w:hAnsi="Arial" w:cs="Arial"/>
          <w:b/>
          <w:bCs/>
          <w:i/>
          <w:color w:val="C00000"/>
          <w:sz w:val="24"/>
          <w:szCs w:val="24"/>
        </w:rPr>
        <w:t>Success is measured by no. of events, attendance levels, distribution data, feedback and other event outcomes.</w:t>
      </w:r>
    </w:p>
    <w:p w14:paraId="3EF00C89" w14:textId="77777777" w:rsidR="0023337E" w:rsidRPr="00E34123" w:rsidRDefault="0023337E" w:rsidP="0023337E">
      <w:pPr>
        <w:pStyle w:val="NoSpacing"/>
        <w:spacing w:line="360" w:lineRule="auto"/>
        <w:rPr>
          <w:rFonts w:ascii="Arial" w:hAnsi="Arial" w:cs="Arial"/>
          <w:sz w:val="24"/>
          <w:szCs w:val="24"/>
        </w:rPr>
      </w:pPr>
    </w:p>
    <w:p w14:paraId="1A1DBE83" w14:textId="77777777" w:rsidR="0023337E" w:rsidRPr="00E34123" w:rsidRDefault="0023337E" w:rsidP="0023337E">
      <w:pPr>
        <w:pStyle w:val="NoSpacing"/>
        <w:spacing w:line="360" w:lineRule="auto"/>
        <w:rPr>
          <w:rFonts w:ascii="Arial" w:hAnsi="Arial" w:cs="Arial"/>
          <w:color w:val="1F3864" w:themeColor="accent5" w:themeShade="80"/>
          <w:sz w:val="24"/>
          <w:szCs w:val="24"/>
        </w:rPr>
      </w:pPr>
      <w:r w:rsidRPr="00E34123">
        <w:rPr>
          <w:rFonts w:ascii="Arial" w:hAnsi="Arial" w:cs="Arial"/>
          <w:b/>
          <w:bCs/>
          <w:color w:val="1F3864" w:themeColor="accent5" w:themeShade="80"/>
          <w:sz w:val="24"/>
          <w:szCs w:val="24"/>
          <w:u w:val="single"/>
        </w:rPr>
        <w:t>Network Development</w:t>
      </w:r>
      <w:r w:rsidRPr="00E34123">
        <w:rPr>
          <w:rFonts w:ascii="Arial" w:hAnsi="Arial" w:cs="Arial"/>
          <w:color w:val="1F3864" w:themeColor="accent5" w:themeShade="80"/>
          <w:sz w:val="24"/>
          <w:szCs w:val="24"/>
        </w:rPr>
        <w:t xml:space="preserve"> through individual contact with LTOs, completing development toolkits, and facilitating partnership meetings. This will involve working with the training lead to address workforce development needs, working with the Partnership Sustainability Lead(s) to address fundraising gaps, making referrals into other StreetGames colleagues, and supporting contractors (DSA’s) to deliver the StreetGames offer of support.</w:t>
      </w:r>
    </w:p>
    <w:p w14:paraId="022259CC" w14:textId="77777777" w:rsidR="0023337E" w:rsidRPr="00E34123" w:rsidRDefault="0023337E" w:rsidP="0023337E">
      <w:pPr>
        <w:pStyle w:val="NoSpacing"/>
        <w:spacing w:line="360" w:lineRule="auto"/>
        <w:rPr>
          <w:rFonts w:ascii="Arial" w:hAnsi="Arial" w:cs="Arial"/>
          <w:b/>
          <w:bCs/>
          <w:i/>
          <w:color w:val="C00000"/>
          <w:sz w:val="24"/>
          <w:szCs w:val="24"/>
        </w:rPr>
      </w:pPr>
      <w:r w:rsidRPr="00E34123">
        <w:rPr>
          <w:rFonts w:ascii="Arial" w:hAnsi="Arial" w:cs="Arial"/>
          <w:b/>
          <w:bCs/>
          <w:i/>
          <w:color w:val="C00000"/>
          <w:sz w:val="24"/>
          <w:szCs w:val="24"/>
        </w:rPr>
        <w:t>Success is measured by no. of contacts, no. of completed development toolkits, no. of partnership meetings, training and sustainability KPI’s, DSA feedback, LTO feedback and other development outcomes.</w:t>
      </w:r>
    </w:p>
    <w:p w14:paraId="7ADB8F0B" w14:textId="77777777" w:rsidR="0023337E" w:rsidRPr="00E34123" w:rsidRDefault="0023337E" w:rsidP="0023337E">
      <w:pPr>
        <w:pStyle w:val="NoSpacing"/>
        <w:spacing w:line="360" w:lineRule="auto"/>
        <w:rPr>
          <w:rFonts w:ascii="Arial" w:hAnsi="Arial" w:cs="Arial"/>
          <w:sz w:val="24"/>
          <w:szCs w:val="24"/>
        </w:rPr>
      </w:pPr>
    </w:p>
    <w:p w14:paraId="540B9215" w14:textId="77777777" w:rsidR="0023337E" w:rsidRPr="00E34123" w:rsidRDefault="0023337E" w:rsidP="0023337E">
      <w:pPr>
        <w:pStyle w:val="NoSpacing"/>
        <w:spacing w:line="360" w:lineRule="auto"/>
        <w:rPr>
          <w:rFonts w:ascii="Arial" w:hAnsi="Arial" w:cs="Arial"/>
          <w:color w:val="1F3864" w:themeColor="accent5" w:themeShade="80"/>
          <w:sz w:val="24"/>
          <w:szCs w:val="24"/>
        </w:rPr>
      </w:pPr>
      <w:r w:rsidRPr="00E34123">
        <w:rPr>
          <w:rFonts w:ascii="Arial" w:hAnsi="Arial" w:cs="Arial"/>
          <w:b/>
          <w:bCs/>
          <w:color w:val="1F3864" w:themeColor="accent5" w:themeShade="80"/>
          <w:sz w:val="24"/>
          <w:szCs w:val="24"/>
          <w:u w:val="single"/>
        </w:rPr>
        <w:t>Network Communications</w:t>
      </w:r>
      <w:r w:rsidRPr="00E34123">
        <w:rPr>
          <w:rFonts w:ascii="Arial" w:hAnsi="Arial" w:cs="Arial"/>
          <w:color w:val="1F3864" w:themeColor="accent5" w:themeShade="80"/>
          <w:sz w:val="24"/>
          <w:szCs w:val="24"/>
        </w:rPr>
        <w:t xml:space="preserve"> to keep the network informed on breaking news, funding, monthly updates, impact reports, insight and the celebration of network members. This is delivered via Campaign Monitor mail outs, the @streetgameslondon Instagram account, content for the StreetGames website and other more targeted communications where necessary.</w:t>
      </w:r>
    </w:p>
    <w:p w14:paraId="5AF00E90" w14:textId="77777777" w:rsidR="0023337E" w:rsidRPr="00E34123" w:rsidRDefault="0023337E" w:rsidP="0023337E">
      <w:pPr>
        <w:pStyle w:val="NoSpacing"/>
        <w:spacing w:line="360" w:lineRule="auto"/>
        <w:rPr>
          <w:rFonts w:ascii="Arial" w:hAnsi="Arial" w:cs="Arial"/>
          <w:b/>
          <w:bCs/>
          <w:i/>
          <w:color w:val="C00000"/>
          <w:sz w:val="24"/>
          <w:szCs w:val="24"/>
        </w:rPr>
      </w:pPr>
      <w:r w:rsidRPr="00E34123">
        <w:rPr>
          <w:rFonts w:ascii="Arial" w:hAnsi="Arial" w:cs="Arial"/>
          <w:b/>
          <w:bCs/>
          <w:i/>
          <w:color w:val="C00000"/>
          <w:sz w:val="24"/>
          <w:szCs w:val="24"/>
        </w:rPr>
        <w:lastRenderedPageBreak/>
        <w:t>Success is measured by no. of communications, campaign monitor insights Instagram engagement, no. of reports, no. of case studies and other communication outcomes.</w:t>
      </w:r>
    </w:p>
    <w:p w14:paraId="466B8979" w14:textId="77777777" w:rsidR="0023337E" w:rsidRPr="00E34123" w:rsidRDefault="0023337E" w:rsidP="0023337E">
      <w:pPr>
        <w:pStyle w:val="NoSpacing"/>
        <w:spacing w:line="360" w:lineRule="auto"/>
        <w:rPr>
          <w:rFonts w:ascii="Arial" w:hAnsi="Arial" w:cs="Arial"/>
          <w:b/>
          <w:bCs/>
          <w:sz w:val="24"/>
          <w:szCs w:val="24"/>
        </w:rPr>
      </w:pPr>
    </w:p>
    <w:p w14:paraId="2685B4A9" w14:textId="77777777" w:rsidR="0023337E" w:rsidRPr="00E34123" w:rsidRDefault="0023337E" w:rsidP="0023337E">
      <w:pPr>
        <w:pStyle w:val="NoSpacing"/>
        <w:spacing w:line="360" w:lineRule="auto"/>
        <w:rPr>
          <w:rFonts w:ascii="Arial" w:hAnsi="Arial" w:cs="Arial"/>
          <w:color w:val="1F3864" w:themeColor="accent5" w:themeShade="80"/>
          <w:sz w:val="24"/>
          <w:szCs w:val="24"/>
        </w:rPr>
      </w:pPr>
      <w:r w:rsidRPr="00E34123">
        <w:rPr>
          <w:rFonts w:ascii="Arial" w:hAnsi="Arial" w:cs="Arial"/>
          <w:b/>
          <w:bCs/>
          <w:color w:val="1F3864" w:themeColor="accent5" w:themeShade="80"/>
          <w:sz w:val="24"/>
          <w:szCs w:val="24"/>
          <w:u w:val="single"/>
        </w:rPr>
        <w:t>Network Growth</w:t>
      </w:r>
      <w:r w:rsidRPr="00E34123">
        <w:rPr>
          <w:rFonts w:ascii="Arial" w:hAnsi="Arial" w:cs="Arial"/>
          <w:color w:val="1F3864" w:themeColor="accent5" w:themeShade="80"/>
          <w:sz w:val="24"/>
          <w:szCs w:val="24"/>
        </w:rPr>
        <w:t xml:space="preserve"> by attracting and inducting new network members, diversifying network membership and supporting the Area Director with strategic partnership development including with sector partners, local authorities, NGB’s and corporate partners.</w:t>
      </w:r>
    </w:p>
    <w:p w14:paraId="727078BB" w14:textId="77777777" w:rsidR="0023337E" w:rsidRPr="00E34123" w:rsidRDefault="0023337E" w:rsidP="0023337E">
      <w:pPr>
        <w:pStyle w:val="NoSpacing"/>
        <w:spacing w:line="360" w:lineRule="auto"/>
        <w:rPr>
          <w:rFonts w:ascii="Arial" w:hAnsi="Arial" w:cs="Arial"/>
          <w:b/>
          <w:bCs/>
          <w:i/>
          <w:color w:val="C00000"/>
          <w:sz w:val="24"/>
          <w:szCs w:val="24"/>
        </w:rPr>
      </w:pPr>
      <w:r w:rsidRPr="00E34123">
        <w:rPr>
          <w:rFonts w:ascii="Arial" w:hAnsi="Arial" w:cs="Arial"/>
          <w:b/>
          <w:bCs/>
          <w:i/>
          <w:color w:val="C00000"/>
          <w:sz w:val="24"/>
          <w:szCs w:val="24"/>
        </w:rPr>
        <w:t>Success is measured by no. of new network members, geographical coverage of network members, strategic partner engagement, no. of strategic partnership projects and other network growth outcomes.</w:t>
      </w:r>
    </w:p>
    <w:p w14:paraId="5FD486C2" w14:textId="77777777" w:rsidR="0023337E" w:rsidRPr="00E34123" w:rsidRDefault="0023337E" w:rsidP="0023337E">
      <w:pPr>
        <w:pStyle w:val="NoSpacing"/>
        <w:spacing w:line="360" w:lineRule="auto"/>
        <w:rPr>
          <w:rFonts w:ascii="Arial" w:hAnsi="Arial" w:cs="Arial"/>
          <w:b/>
          <w:bCs/>
          <w:color w:val="1F3864" w:themeColor="accent5" w:themeShade="80"/>
          <w:sz w:val="24"/>
          <w:szCs w:val="24"/>
        </w:rPr>
      </w:pPr>
    </w:p>
    <w:p w14:paraId="77429ECF" w14:textId="77777777" w:rsidR="0023337E" w:rsidRPr="00E34123" w:rsidRDefault="0023337E" w:rsidP="0023337E">
      <w:pPr>
        <w:pStyle w:val="NoSpacing"/>
        <w:spacing w:line="360" w:lineRule="auto"/>
        <w:rPr>
          <w:rFonts w:ascii="Arial" w:hAnsi="Arial" w:cs="Arial"/>
          <w:color w:val="1F3864" w:themeColor="accent5" w:themeShade="80"/>
          <w:sz w:val="24"/>
          <w:szCs w:val="24"/>
        </w:rPr>
      </w:pPr>
      <w:r w:rsidRPr="00E34123">
        <w:rPr>
          <w:rFonts w:ascii="Arial" w:hAnsi="Arial" w:cs="Arial"/>
          <w:b/>
          <w:bCs/>
          <w:color w:val="1F3864" w:themeColor="accent5" w:themeShade="80"/>
          <w:sz w:val="24"/>
          <w:szCs w:val="24"/>
          <w:u w:val="single"/>
        </w:rPr>
        <w:t>Contract Delivery</w:t>
      </w:r>
      <w:r w:rsidRPr="00E34123">
        <w:rPr>
          <w:rFonts w:ascii="Arial" w:hAnsi="Arial" w:cs="Arial"/>
          <w:color w:val="1F3864" w:themeColor="accent5" w:themeShade="80"/>
          <w:sz w:val="24"/>
          <w:szCs w:val="24"/>
        </w:rPr>
        <w:t xml:space="preserve"> by overseeing the rollout, delivery, evaluation and reporting for key contracts.</w:t>
      </w:r>
    </w:p>
    <w:p w14:paraId="7D7551CA" w14:textId="7967A9FD" w:rsidR="0023337E" w:rsidRPr="00E34123" w:rsidRDefault="0023337E" w:rsidP="0023337E">
      <w:pPr>
        <w:pStyle w:val="NoSpacing"/>
        <w:spacing w:line="360" w:lineRule="auto"/>
        <w:rPr>
          <w:rFonts w:ascii="Arial" w:hAnsi="Arial" w:cs="Arial"/>
          <w:b/>
          <w:bCs/>
          <w:i/>
          <w:color w:val="C00000"/>
          <w:sz w:val="24"/>
          <w:szCs w:val="24"/>
        </w:rPr>
      </w:pPr>
      <w:r w:rsidRPr="00E34123">
        <w:rPr>
          <w:rFonts w:ascii="Arial" w:hAnsi="Arial" w:cs="Arial"/>
          <w:b/>
          <w:bCs/>
          <w:i/>
          <w:color w:val="C00000"/>
          <w:sz w:val="24"/>
          <w:szCs w:val="24"/>
        </w:rPr>
        <w:t>Success is measured by the contract delivery outcomes and outputs, no. of new contracts, no. of impact reports and other contract delivery outcomes.</w:t>
      </w:r>
    </w:p>
    <w:p w14:paraId="51D35F56" w14:textId="42777FF9" w:rsidR="0023337E" w:rsidRPr="00E34123" w:rsidRDefault="0023337E" w:rsidP="0023337E">
      <w:pPr>
        <w:pStyle w:val="NoSpacing"/>
        <w:spacing w:line="360" w:lineRule="auto"/>
        <w:rPr>
          <w:rFonts w:ascii="Arial" w:hAnsi="Arial" w:cs="Arial"/>
          <w:b/>
          <w:bCs/>
          <w:i/>
          <w:color w:val="C00000"/>
          <w:sz w:val="24"/>
          <w:szCs w:val="24"/>
        </w:rPr>
      </w:pPr>
      <w:r w:rsidRPr="00E34123">
        <w:rPr>
          <w:rFonts w:ascii="Arial" w:hAnsi="Arial" w:cs="Arial"/>
          <w:b/>
          <w:bCs/>
          <w:i/>
          <w:color w:val="C00000"/>
          <w:sz w:val="24"/>
          <w:szCs w:val="24"/>
        </w:rPr>
        <w:t>END GAME: MORE YOUNG PEOPLE PLAYING SPORT.</w:t>
      </w:r>
    </w:p>
    <w:p w14:paraId="34FD5510" w14:textId="77777777" w:rsidR="0023337E" w:rsidRPr="00E34123" w:rsidRDefault="0023337E" w:rsidP="0023337E">
      <w:pPr>
        <w:pStyle w:val="NoSpacing"/>
        <w:spacing w:line="360" w:lineRule="auto"/>
        <w:rPr>
          <w:rFonts w:ascii="Arial" w:hAnsi="Arial" w:cs="Arial"/>
          <w:sz w:val="24"/>
          <w:szCs w:val="24"/>
        </w:rPr>
      </w:pPr>
    </w:p>
    <w:p w14:paraId="75B51316" w14:textId="77777777" w:rsidR="0023337E" w:rsidRPr="00E34123" w:rsidRDefault="0023337E" w:rsidP="0023337E">
      <w:pPr>
        <w:pStyle w:val="NoSpacing"/>
        <w:spacing w:line="360" w:lineRule="auto"/>
        <w:rPr>
          <w:rFonts w:ascii="Arial" w:hAnsi="Arial" w:cs="Arial"/>
          <w:color w:val="1F3864" w:themeColor="accent5" w:themeShade="80"/>
          <w:sz w:val="24"/>
          <w:szCs w:val="24"/>
        </w:rPr>
      </w:pPr>
      <w:r w:rsidRPr="00E34123">
        <w:rPr>
          <w:rFonts w:ascii="Arial" w:hAnsi="Arial" w:cs="Arial"/>
          <w:b/>
          <w:bCs/>
          <w:color w:val="1F3864" w:themeColor="accent5" w:themeShade="80"/>
          <w:sz w:val="24"/>
          <w:szCs w:val="24"/>
          <w:u w:val="single"/>
        </w:rPr>
        <w:t>Internal Relationships &amp; CPD</w:t>
      </w:r>
      <w:r w:rsidRPr="00E34123">
        <w:rPr>
          <w:rFonts w:ascii="Arial" w:hAnsi="Arial" w:cs="Arial"/>
          <w:color w:val="1F3864" w:themeColor="accent5" w:themeShade="80"/>
          <w:sz w:val="24"/>
          <w:szCs w:val="24"/>
        </w:rPr>
        <w:t xml:space="preserve"> to develop efficient collaboration across the regional staff team, to develop stronger links with national colleagues and to address individual and team development objectives through1:1s, meetings and training sessions.</w:t>
      </w:r>
    </w:p>
    <w:p w14:paraId="3EAA2FC0" w14:textId="1A75309B" w:rsidR="0023337E" w:rsidRPr="00E34123" w:rsidRDefault="0023337E" w:rsidP="0023337E">
      <w:pPr>
        <w:pStyle w:val="NoSpacing"/>
        <w:spacing w:line="360" w:lineRule="auto"/>
        <w:rPr>
          <w:rFonts w:ascii="Arial" w:hAnsi="Arial" w:cs="Arial"/>
          <w:b/>
          <w:bCs/>
          <w:i/>
          <w:color w:val="C00000"/>
          <w:sz w:val="24"/>
          <w:szCs w:val="24"/>
        </w:rPr>
      </w:pPr>
      <w:r w:rsidRPr="00E34123">
        <w:rPr>
          <w:rFonts w:ascii="Arial" w:hAnsi="Arial" w:cs="Arial"/>
          <w:b/>
          <w:bCs/>
          <w:i/>
          <w:color w:val="C00000"/>
          <w:sz w:val="24"/>
          <w:szCs w:val="24"/>
        </w:rPr>
        <w:t>Success is measured by staff satisfaction, connectivity with other regions and the central team and no. of training opportunities.</w:t>
      </w:r>
    </w:p>
    <w:p w14:paraId="1CD66CB3" w14:textId="77777777" w:rsidR="0023337E" w:rsidRPr="00E34123" w:rsidRDefault="0023337E" w:rsidP="0023337E">
      <w:pPr>
        <w:pStyle w:val="NoSpacing"/>
        <w:spacing w:line="360" w:lineRule="auto"/>
        <w:rPr>
          <w:rFonts w:ascii="Arial" w:hAnsi="Arial" w:cs="Arial"/>
          <w:b/>
          <w:bCs/>
          <w:i/>
          <w:color w:val="C00000"/>
          <w:sz w:val="24"/>
          <w:szCs w:val="24"/>
        </w:rPr>
      </w:pPr>
    </w:p>
    <w:tbl>
      <w:tblPr>
        <w:tblStyle w:val="TableGrid"/>
        <w:tblW w:w="9899" w:type="dxa"/>
        <w:tblLook w:val="04A0" w:firstRow="1" w:lastRow="0" w:firstColumn="1" w:lastColumn="0" w:noHBand="0" w:noVBand="1"/>
      </w:tblPr>
      <w:tblGrid>
        <w:gridCol w:w="9899"/>
      </w:tblGrid>
      <w:tr w:rsidR="00F82CBF" w:rsidRPr="00E34123" w14:paraId="55054408" w14:textId="77777777" w:rsidTr="00D95BDD">
        <w:trPr>
          <w:trHeight w:val="1051"/>
        </w:trPr>
        <w:tc>
          <w:tcPr>
            <w:tcW w:w="9899" w:type="dxa"/>
            <w:noWrap/>
            <w:hideMark/>
          </w:tcPr>
          <w:p w14:paraId="7AA7CCCC" w14:textId="4A9A3F24" w:rsidR="00AF1896" w:rsidRPr="00E34123" w:rsidRDefault="0023337E" w:rsidP="00F82CBF">
            <w:pPr>
              <w:jc w:val="center"/>
              <w:rPr>
                <w:rFonts w:ascii="Arial" w:hAnsi="Arial" w:cs="Arial"/>
                <w:b/>
                <w:color w:val="1F3864" w:themeColor="accent5" w:themeShade="80"/>
                <w:sz w:val="24"/>
                <w:szCs w:val="24"/>
              </w:rPr>
            </w:pPr>
            <w:r w:rsidRPr="00E34123">
              <w:rPr>
                <w:rFonts w:ascii="Arial" w:hAnsi="Arial" w:cs="Arial"/>
                <w:b/>
                <w:color w:val="1F3864" w:themeColor="accent5" w:themeShade="80"/>
                <w:sz w:val="24"/>
                <w:szCs w:val="24"/>
              </w:rPr>
              <w:t>J</w:t>
            </w:r>
            <w:r w:rsidR="00F82CBF" w:rsidRPr="00E34123">
              <w:rPr>
                <w:rFonts w:ascii="Arial" w:hAnsi="Arial" w:cs="Arial"/>
                <w:b/>
                <w:color w:val="1F3864" w:themeColor="accent5" w:themeShade="80"/>
                <w:sz w:val="24"/>
                <w:szCs w:val="24"/>
              </w:rPr>
              <w:t>ob Purpose</w:t>
            </w:r>
            <w:r w:rsidR="00AF1896" w:rsidRPr="00E34123">
              <w:rPr>
                <w:rFonts w:ascii="Arial" w:hAnsi="Arial" w:cs="Arial"/>
                <w:b/>
                <w:color w:val="1F3864" w:themeColor="accent5" w:themeShade="80"/>
                <w:sz w:val="24"/>
                <w:szCs w:val="24"/>
              </w:rPr>
              <w:t xml:space="preserve">: </w:t>
            </w:r>
          </w:p>
          <w:p w14:paraId="1268AEC4" w14:textId="6E8D28D0" w:rsidR="00F82CBF" w:rsidRPr="00E34123" w:rsidRDefault="00AF1896" w:rsidP="00AF1896">
            <w:pPr>
              <w:jc w:val="center"/>
              <w:rPr>
                <w:rFonts w:ascii="Arial" w:hAnsi="Arial" w:cs="Arial"/>
                <w:b/>
                <w:sz w:val="24"/>
                <w:szCs w:val="24"/>
              </w:rPr>
            </w:pPr>
            <w:r w:rsidRPr="00E34123">
              <w:rPr>
                <w:rFonts w:ascii="Arial" w:hAnsi="Arial" w:cs="Arial"/>
                <w:b/>
                <w:color w:val="1F3864" w:themeColor="accent5" w:themeShade="80"/>
                <w:sz w:val="24"/>
                <w:szCs w:val="24"/>
              </w:rPr>
              <w:t xml:space="preserve">Support </w:t>
            </w:r>
            <w:r w:rsidR="00B102CF" w:rsidRPr="00E34123">
              <w:rPr>
                <w:rFonts w:ascii="Arial" w:hAnsi="Arial" w:cs="Arial"/>
                <w:b/>
                <w:color w:val="1F3864" w:themeColor="accent5" w:themeShade="80"/>
                <w:sz w:val="24"/>
                <w:szCs w:val="24"/>
              </w:rPr>
              <w:t xml:space="preserve">and Strengthen Locally Trusted Organisations in </w:t>
            </w:r>
            <w:r w:rsidRPr="00E34123">
              <w:rPr>
                <w:rFonts w:ascii="Arial" w:hAnsi="Arial" w:cs="Arial"/>
                <w:b/>
                <w:color w:val="1F3864" w:themeColor="accent5" w:themeShade="80"/>
                <w:sz w:val="24"/>
                <w:szCs w:val="24"/>
              </w:rPr>
              <w:t>the StreetGames Network to u</w:t>
            </w:r>
            <w:r w:rsidR="00B102CF" w:rsidRPr="00E34123">
              <w:rPr>
                <w:rFonts w:ascii="Arial" w:hAnsi="Arial" w:cs="Arial"/>
                <w:b/>
                <w:color w:val="1F3864" w:themeColor="accent5" w:themeShade="80"/>
                <w:sz w:val="24"/>
                <w:szCs w:val="24"/>
              </w:rPr>
              <w:t>tilis</w:t>
            </w:r>
            <w:r w:rsidRPr="00E34123">
              <w:rPr>
                <w:rFonts w:ascii="Arial" w:hAnsi="Arial" w:cs="Arial"/>
                <w:b/>
                <w:color w:val="1F3864" w:themeColor="accent5" w:themeShade="80"/>
                <w:sz w:val="24"/>
                <w:szCs w:val="24"/>
              </w:rPr>
              <w:t xml:space="preserve">e </w:t>
            </w:r>
            <w:r w:rsidR="00B102CF" w:rsidRPr="00E34123">
              <w:rPr>
                <w:rFonts w:ascii="Arial" w:hAnsi="Arial" w:cs="Arial"/>
                <w:b/>
                <w:color w:val="1F3864" w:themeColor="accent5" w:themeShade="80"/>
                <w:sz w:val="24"/>
                <w:szCs w:val="24"/>
              </w:rPr>
              <w:t xml:space="preserve">the Power of </w:t>
            </w:r>
            <w:r w:rsidRPr="00E34123">
              <w:rPr>
                <w:rFonts w:ascii="Arial" w:hAnsi="Arial" w:cs="Arial"/>
                <w:b/>
                <w:color w:val="1F3864" w:themeColor="accent5" w:themeShade="80"/>
                <w:sz w:val="24"/>
                <w:szCs w:val="24"/>
              </w:rPr>
              <w:t xml:space="preserve">Doorstep Sport to get Young People </w:t>
            </w:r>
            <w:r w:rsidR="00B102CF" w:rsidRPr="00E34123">
              <w:rPr>
                <w:rFonts w:ascii="Arial" w:hAnsi="Arial" w:cs="Arial"/>
                <w:b/>
                <w:color w:val="1F3864" w:themeColor="accent5" w:themeShade="80"/>
                <w:sz w:val="24"/>
                <w:szCs w:val="24"/>
              </w:rPr>
              <w:t>from underserved communities to be more active, healthier, safer and more successful</w:t>
            </w:r>
            <w:r w:rsidR="00B102CF" w:rsidRPr="00E34123">
              <w:rPr>
                <w:rFonts w:ascii="Arial" w:hAnsi="Arial" w:cs="Arial"/>
                <w:b/>
                <w:color w:val="000000"/>
                <w:sz w:val="24"/>
                <w:szCs w:val="24"/>
              </w:rPr>
              <w:t>.</w:t>
            </w:r>
            <w:r w:rsidRPr="00E34123">
              <w:rPr>
                <w:rFonts w:ascii="Arial" w:hAnsi="Arial" w:cs="Arial"/>
                <w:b/>
                <w:color w:val="000000"/>
                <w:sz w:val="24"/>
                <w:szCs w:val="24"/>
              </w:rPr>
              <w:t xml:space="preserve"> </w:t>
            </w:r>
          </w:p>
        </w:tc>
      </w:tr>
      <w:tr w:rsidR="00F82CBF" w:rsidRPr="00E34123" w14:paraId="7E91756C" w14:textId="77777777" w:rsidTr="00D95BDD">
        <w:trPr>
          <w:trHeight w:val="529"/>
        </w:trPr>
        <w:tc>
          <w:tcPr>
            <w:tcW w:w="9899" w:type="dxa"/>
            <w:vMerge w:val="restart"/>
            <w:noWrap/>
            <w:hideMark/>
          </w:tcPr>
          <w:p w14:paraId="460FD4E7" w14:textId="77777777" w:rsidR="00F82CBF" w:rsidRPr="00E34123" w:rsidRDefault="00F82CBF" w:rsidP="00F82CBF">
            <w:pPr>
              <w:pStyle w:val="Default"/>
              <w:rPr>
                <w:color w:val="1F3864" w:themeColor="accent5" w:themeShade="80"/>
              </w:rPr>
            </w:pPr>
            <w:r w:rsidRPr="00E34123">
              <w:rPr>
                <w:color w:val="1F3864" w:themeColor="accent5" w:themeShade="80"/>
              </w:rPr>
              <w:t> </w:t>
            </w:r>
          </w:p>
          <w:tbl>
            <w:tblPr>
              <w:tblW w:w="9489" w:type="dxa"/>
              <w:tblInd w:w="97" w:type="dxa"/>
              <w:tblBorders>
                <w:top w:val="nil"/>
                <w:left w:val="nil"/>
                <w:bottom w:val="nil"/>
                <w:right w:val="nil"/>
              </w:tblBorders>
              <w:tblLook w:val="0000" w:firstRow="0" w:lastRow="0" w:firstColumn="0" w:lastColumn="0" w:noHBand="0" w:noVBand="0"/>
            </w:tblPr>
            <w:tblGrid>
              <w:gridCol w:w="9489"/>
            </w:tblGrid>
            <w:tr w:rsidR="0023337E" w:rsidRPr="00E34123" w14:paraId="7F7E00B3" w14:textId="77777777" w:rsidTr="00F82CBF">
              <w:trPr>
                <w:trHeight w:val="967"/>
              </w:trPr>
              <w:tc>
                <w:tcPr>
                  <w:tcW w:w="0" w:type="auto"/>
                </w:tcPr>
                <w:p w14:paraId="68676E45" w14:textId="6DBB203E" w:rsidR="00F82CBF" w:rsidRPr="00E34123" w:rsidRDefault="00F82CBF" w:rsidP="00AF1896">
                  <w:pPr>
                    <w:pStyle w:val="Default"/>
                    <w:jc w:val="both"/>
                    <w:rPr>
                      <w:color w:val="1F3864" w:themeColor="accent5" w:themeShade="80"/>
                    </w:rPr>
                  </w:pPr>
                  <w:r w:rsidRPr="00E34123">
                    <w:rPr>
                      <w:color w:val="1F3864" w:themeColor="accent5" w:themeShade="80"/>
                    </w:rPr>
                    <w:t>The post holder will manage all aspects</w:t>
                  </w:r>
                  <w:r w:rsidR="00B102CF" w:rsidRPr="00E34123">
                    <w:rPr>
                      <w:color w:val="1F3864" w:themeColor="accent5" w:themeShade="80"/>
                    </w:rPr>
                    <w:t xml:space="preserve"> of supporting the StreetGames network across London, Kent, Surrey &amp; Sussex</w:t>
                  </w:r>
                  <w:r w:rsidRPr="00E34123">
                    <w:rPr>
                      <w:color w:val="1F3864" w:themeColor="accent5" w:themeShade="80"/>
                    </w:rPr>
                    <w:t>.</w:t>
                  </w:r>
                </w:p>
                <w:p w14:paraId="62FE2A6D" w14:textId="77777777" w:rsidR="00F82CBF" w:rsidRPr="00E34123" w:rsidRDefault="00F82CBF" w:rsidP="00AF1896">
                  <w:pPr>
                    <w:pStyle w:val="Default"/>
                    <w:jc w:val="both"/>
                    <w:rPr>
                      <w:color w:val="1F3864" w:themeColor="accent5" w:themeShade="80"/>
                    </w:rPr>
                  </w:pPr>
                  <w:r w:rsidRPr="00E34123">
                    <w:rPr>
                      <w:color w:val="1F3864" w:themeColor="accent5" w:themeShade="80"/>
                    </w:rPr>
                    <w:t xml:space="preserve"> </w:t>
                  </w:r>
                </w:p>
                <w:p w14:paraId="4BAE7DE0" w14:textId="5157751A" w:rsidR="00F82CBF" w:rsidRPr="00E34123" w:rsidRDefault="00F82CBF" w:rsidP="00AF1896">
                  <w:pPr>
                    <w:pStyle w:val="Default"/>
                    <w:jc w:val="both"/>
                    <w:rPr>
                      <w:color w:val="1F3864" w:themeColor="accent5" w:themeShade="80"/>
                    </w:rPr>
                  </w:pPr>
                  <w:r w:rsidRPr="00E34123">
                    <w:rPr>
                      <w:color w:val="1F3864" w:themeColor="accent5" w:themeShade="80"/>
                    </w:rPr>
                    <w:t xml:space="preserve">They will provide expert support, </w:t>
                  </w:r>
                  <w:r w:rsidR="00B102CF" w:rsidRPr="00E34123">
                    <w:rPr>
                      <w:color w:val="1F3864" w:themeColor="accent5" w:themeShade="80"/>
                    </w:rPr>
                    <w:t xml:space="preserve">guidance and advice </w:t>
                  </w:r>
                  <w:r w:rsidRPr="00E34123">
                    <w:rPr>
                      <w:color w:val="1F3864" w:themeColor="accent5" w:themeShade="80"/>
                    </w:rPr>
                    <w:t>to the Network and ensuring that they have access to the appropriate range of services to grow and improve their doorstep sport provision</w:t>
                  </w:r>
                  <w:r w:rsidR="00365CCF" w:rsidRPr="00E34123">
                    <w:rPr>
                      <w:color w:val="1F3864" w:themeColor="accent5" w:themeShade="80"/>
                    </w:rPr>
                    <w:t xml:space="preserve"> and their overall organisation.</w:t>
                  </w:r>
                </w:p>
                <w:p w14:paraId="001FD1E5" w14:textId="77777777" w:rsidR="00F82CBF" w:rsidRPr="00E34123" w:rsidRDefault="00F82CBF" w:rsidP="00AF1896">
                  <w:pPr>
                    <w:pStyle w:val="Default"/>
                    <w:jc w:val="both"/>
                    <w:rPr>
                      <w:color w:val="1F3864" w:themeColor="accent5" w:themeShade="80"/>
                    </w:rPr>
                  </w:pPr>
                </w:p>
                <w:p w14:paraId="5DABD8F4" w14:textId="77777777" w:rsidR="00365CCF" w:rsidRPr="00E34123" w:rsidRDefault="00F82CBF" w:rsidP="00AF1896">
                  <w:pPr>
                    <w:pStyle w:val="Default"/>
                    <w:jc w:val="both"/>
                    <w:rPr>
                      <w:color w:val="1F3864" w:themeColor="accent5" w:themeShade="80"/>
                    </w:rPr>
                  </w:pPr>
                  <w:r w:rsidRPr="00E34123">
                    <w:rPr>
                      <w:color w:val="1F3864" w:themeColor="accent5" w:themeShade="80"/>
                    </w:rPr>
                    <w:lastRenderedPageBreak/>
                    <w:t>The role</w:t>
                  </w:r>
                  <w:r w:rsidR="00B102CF" w:rsidRPr="00E34123">
                    <w:rPr>
                      <w:color w:val="1F3864" w:themeColor="accent5" w:themeShade="80"/>
                    </w:rPr>
                    <w:t xml:space="preserve"> </w:t>
                  </w:r>
                  <w:r w:rsidRPr="00E34123">
                    <w:rPr>
                      <w:color w:val="1F3864" w:themeColor="accent5" w:themeShade="80"/>
                    </w:rPr>
                    <w:t xml:space="preserve">will involve development and implementation work across the areas of neighbourhood sport, </w:t>
                  </w:r>
                  <w:r w:rsidR="00B102CF" w:rsidRPr="00E34123">
                    <w:rPr>
                      <w:color w:val="1F3864" w:themeColor="accent5" w:themeShade="80"/>
                    </w:rPr>
                    <w:t xml:space="preserve">place-based community development, </w:t>
                  </w:r>
                  <w:r w:rsidRPr="00E34123">
                    <w:rPr>
                      <w:color w:val="1F3864" w:themeColor="accent5" w:themeShade="80"/>
                    </w:rPr>
                    <w:t xml:space="preserve">equity and training and </w:t>
                  </w:r>
                  <w:r w:rsidR="00365CCF" w:rsidRPr="00E34123">
                    <w:rPr>
                      <w:color w:val="1F3864" w:themeColor="accent5" w:themeShade="80"/>
                    </w:rPr>
                    <w:t xml:space="preserve">will involve </w:t>
                  </w:r>
                  <w:r w:rsidRPr="00E34123">
                    <w:rPr>
                      <w:color w:val="1F3864" w:themeColor="accent5" w:themeShade="80"/>
                    </w:rPr>
                    <w:t>work</w:t>
                  </w:r>
                  <w:r w:rsidR="00365CCF" w:rsidRPr="00E34123">
                    <w:rPr>
                      <w:color w:val="1F3864" w:themeColor="accent5" w:themeShade="80"/>
                    </w:rPr>
                    <w:t>ing</w:t>
                  </w:r>
                  <w:r w:rsidRPr="00E34123">
                    <w:rPr>
                      <w:color w:val="1F3864" w:themeColor="accent5" w:themeShade="80"/>
                    </w:rPr>
                    <w:t xml:space="preserve"> with local and regional partners.</w:t>
                  </w:r>
                  <w:r w:rsidR="00B102CF" w:rsidRPr="00E34123">
                    <w:rPr>
                      <w:color w:val="1F3864" w:themeColor="accent5" w:themeShade="80"/>
                    </w:rPr>
                    <w:t xml:space="preserve"> </w:t>
                  </w:r>
                </w:p>
                <w:p w14:paraId="640B1C2A" w14:textId="77777777" w:rsidR="00365CCF" w:rsidRPr="00E34123" w:rsidRDefault="00365CCF" w:rsidP="00AF1896">
                  <w:pPr>
                    <w:pStyle w:val="Default"/>
                    <w:jc w:val="both"/>
                    <w:rPr>
                      <w:color w:val="1F3864" w:themeColor="accent5" w:themeShade="80"/>
                    </w:rPr>
                  </w:pPr>
                </w:p>
                <w:p w14:paraId="5FC3F7A9" w14:textId="24AEE16F" w:rsidR="00F82CBF" w:rsidRPr="00E34123" w:rsidRDefault="00B102CF" w:rsidP="00AF1896">
                  <w:pPr>
                    <w:pStyle w:val="Default"/>
                    <w:jc w:val="both"/>
                    <w:rPr>
                      <w:color w:val="1F3864" w:themeColor="accent5" w:themeShade="80"/>
                    </w:rPr>
                  </w:pPr>
                  <w:r w:rsidRPr="00E34123">
                    <w:rPr>
                      <w:color w:val="1F3864" w:themeColor="accent5" w:themeShade="80"/>
                    </w:rPr>
                    <w:t>The role will involve building the capacity and capability of the StreetGames network so more young people can access life-enhancing Doorstep Sport.</w:t>
                  </w:r>
                </w:p>
                <w:p w14:paraId="7C00F472" w14:textId="77777777" w:rsidR="00F82CBF" w:rsidRPr="00E34123" w:rsidRDefault="00F82CBF" w:rsidP="00AF1896">
                  <w:pPr>
                    <w:pStyle w:val="Default"/>
                    <w:jc w:val="both"/>
                    <w:rPr>
                      <w:color w:val="1F3864" w:themeColor="accent5" w:themeShade="80"/>
                    </w:rPr>
                  </w:pPr>
                </w:p>
                <w:p w14:paraId="4BAEB0C6" w14:textId="194463FB" w:rsidR="00F82CBF" w:rsidRPr="00E34123" w:rsidRDefault="00F82CBF" w:rsidP="00AF1896">
                  <w:pPr>
                    <w:pStyle w:val="Default"/>
                    <w:jc w:val="both"/>
                    <w:rPr>
                      <w:color w:val="1F3864" w:themeColor="accent5" w:themeShade="80"/>
                    </w:rPr>
                  </w:pPr>
                  <w:r w:rsidRPr="00E34123">
                    <w:rPr>
                      <w:color w:val="1F3864" w:themeColor="accent5" w:themeShade="80"/>
                    </w:rPr>
                    <w:t>The post holder will lead on the overall Sport 4 Goo</w:t>
                  </w:r>
                  <w:r w:rsidR="00AF1896" w:rsidRPr="00E34123">
                    <w:rPr>
                      <w:color w:val="1F3864" w:themeColor="accent5" w:themeShade="80"/>
                    </w:rPr>
                    <w:t xml:space="preserve">d cluster development programme by building and developing relationships with StreetGames organisations and other local and pan-London partners. The geographical location that the community development manager will manage and oversee </w:t>
                  </w:r>
                  <w:r w:rsidR="00B102CF" w:rsidRPr="00E34123">
                    <w:rPr>
                      <w:color w:val="1F3864" w:themeColor="accent5" w:themeShade="80"/>
                    </w:rPr>
                    <w:t>will be London and Kent mainly, but with some oversight for small pockets in Surrey &amp; Sussex too.</w:t>
                  </w:r>
                </w:p>
                <w:p w14:paraId="6FBC5D29" w14:textId="284EEAF4" w:rsidR="00365CCF" w:rsidRPr="00E34123" w:rsidRDefault="00365CCF" w:rsidP="00AF1896">
                  <w:pPr>
                    <w:pStyle w:val="Default"/>
                    <w:jc w:val="both"/>
                    <w:rPr>
                      <w:color w:val="1F3864" w:themeColor="accent5" w:themeShade="80"/>
                    </w:rPr>
                  </w:pPr>
                </w:p>
                <w:p w14:paraId="76984C42" w14:textId="246E52FE" w:rsidR="00365CCF" w:rsidRPr="00E34123" w:rsidRDefault="00365CCF" w:rsidP="00AF1896">
                  <w:pPr>
                    <w:pStyle w:val="Default"/>
                    <w:jc w:val="both"/>
                    <w:rPr>
                      <w:color w:val="1F3864" w:themeColor="accent5" w:themeShade="80"/>
                    </w:rPr>
                  </w:pPr>
                  <w:r w:rsidRPr="00E34123">
                    <w:rPr>
                      <w:color w:val="1F3864" w:themeColor="accent5" w:themeShade="80"/>
                    </w:rPr>
                    <w:t>Part of the role will be supporting the sustainability lead to identify investment opportunities for StreetGames &amp; the network so we can continue to grow and be involved in bigger and better Doorstep Sport delivery.</w:t>
                  </w:r>
                </w:p>
                <w:p w14:paraId="3772A2E1" w14:textId="43DF6BF4" w:rsidR="00365CCF" w:rsidRPr="00E34123" w:rsidRDefault="00365CCF" w:rsidP="00AF1896">
                  <w:pPr>
                    <w:pStyle w:val="Default"/>
                    <w:jc w:val="both"/>
                    <w:rPr>
                      <w:color w:val="1F3864" w:themeColor="accent5" w:themeShade="80"/>
                    </w:rPr>
                  </w:pPr>
                </w:p>
                <w:p w14:paraId="6D3D3DCA" w14:textId="357B35C7" w:rsidR="00365CCF" w:rsidRPr="00E34123" w:rsidRDefault="00365CCF" w:rsidP="00AF1896">
                  <w:pPr>
                    <w:pStyle w:val="Default"/>
                    <w:jc w:val="both"/>
                    <w:rPr>
                      <w:color w:val="1F3864" w:themeColor="accent5" w:themeShade="80"/>
                    </w:rPr>
                  </w:pPr>
                  <w:r w:rsidRPr="00E34123">
                    <w:rPr>
                      <w:color w:val="1F3864" w:themeColor="accent5" w:themeShade="80"/>
                    </w:rPr>
                    <w:t>Another big part of the role will be to lead on our communication with the network, as well as our impact measurement and learning.</w:t>
                  </w:r>
                </w:p>
                <w:p w14:paraId="07C08369" w14:textId="77777777" w:rsidR="00AF1896" w:rsidRPr="00E34123" w:rsidRDefault="00AF1896" w:rsidP="00AF1896">
                  <w:pPr>
                    <w:pStyle w:val="Default"/>
                    <w:jc w:val="both"/>
                    <w:rPr>
                      <w:color w:val="1F3864" w:themeColor="accent5" w:themeShade="80"/>
                    </w:rPr>
                  </w:pPr>
                </w:p>
              </w:tc>
            </w:tr>
          </w:tbl>
          <w:p w14:paraId="1FEDBDA7" w14:textId="77777777" w:rsidR="00F82CBF" w:rsidRPr="00E34123" w:rsidRDefault="00F82CBF">
            <w:pPr>
              <w:jc w:val="center"/>
              <w:rPr>
                <w:rFonts w:ascii="Arial" w:hAnsi="Arial" w:cs="Arial"/>
                <w:color w:val="1F3864" w:themeColor="accent5" w:themeShade="80"/>
                <w:sz w:val="24"/>
                <w:szCs w:val="24"/>
              </w:rPr>
            </w:pPr>
          </w:p>
        </w:tc>
      </w:tr>
      <w:tr w:rsidR="00F82CBF" w:rsidRPr="00E34123" w14:paraId="58E5A365" w14:textId="77777777" w:rsidTr="00D95BDD">
        <w:trPr>
          <w:trHeight w:val="529"/>
        </w:trPr>
        <w:tc>
          <w:tcPr>
            <w:tcW w:w="9899" w:type="dxa"/>
            <w:vMerge/>
            <w:hideMark/>
          </w:tcPr>
          <w:p w14:paraId="2D52B48F" w14:textId="77777777" w:rsidR="00F82CBF" w:rsidRPr="00E34123" w:rsidRDefault="00F82CBF" w:rsidP="00F82CBF">
            <w:pPr>
              <w:jc w:val="center"/>
              <w:rPr>
                <w:rFonts w:ascii="Arial" w:hAnsi="Arial" w:cs="Arial"/>
                <w:sz w:val="24"/>
                <w:szCs w:val="24"/>
              </w:rPr>
            </w:pPr>
          </w:p>
        </w:tc>
      </w:tr>
      <w:tr w:rsidR="00F82CBF" w:rsidRPr="00E34123" w14:paraId="10E43CB9" w14:textId="77777777" w:rsidTr="00D95BDD">
        <w:trPr>
          <w:trHeight w:val="529"/>
        </w:trPr>
        <w:tc>
          <w:tcPr>
            <w:tcW w:w="9899" w:type="dxa"/>
            <w:vMerge/>
            <w:hideMark/>
          </w:tcPr>
          <w:p w14:paraId="7CBA4489" w14:textId="77777777" w:rsidR="00F82CBF" w:rsidRPr="00E34123" w:rsidRDefault="00F82CBF" w:rsidP="00F82CBF">
            <w:pPr>
              <w:jc w:val="center"/>
              <w:rPr>
                <w:rFonts w:ascii="Arial" w:hAnsi="Arial" w:cs="Arial"/>
                <w:sz w:val="24"/>
                <w:szCs w:val="24"/>
              </w:rPr>
            </w:pPr>
          </w:p>
        </w:tc>
      </w:tr>
      <w:tr w:rsidR="00F82CBF" w:rsidRPr="00E34123" w14:paraId="03D87B29" w14:textId="77777777" w:rsidTr="00D95BDD">
        <w:trPr>
          <w:trHeight w:val="529"/>
        </w:trPr>
        <w:tc>
          <w:tcPr>
            <w:tcW w:w="9899" w:type="dxa"/>
            <w:vMerge/>
            <w:hideMark/>
          </w:tcPr>
          <w:p w14:paraId="1EFA4FEA" w14:textId="77777777" w:rsidR="00F82CBF" w:rsidRPr="00E34123" w:rsidRDefault="00F82CBF" w:rsidP="00F82CBF">
            <w:pPr>
              <w:jc w:val="center"/>
              <w:rPr>
                <w:rFonts w:ascii="Arial" w:hAnsi="Arial" w:cs="Arial"/>
                <w:sz w:val="24"/>
                <w:szCs w:val="24"/>
              </w:rPr>
            </w:pPr>
          </w:p>
        </w:tc>
      </w:tr>
      <w:tr w:rsidR="00AF1896" w:rsidRPr="00E34123" w14:paraId="57FF2DE0" w14:textId="77777777" w:rsidTr="00D95BDD">
        <w:trPr>
          <w:trHeight w:val="300"/>
        </w:trPr>
        <w:tc>
          <w:tcPr>
            <w:tcW w:w="9899" w:type="dxa"/>
            <w:noWrap/>
            <w:hideMark/>
          </w:tcPr>
          <w:p w14:paraId="22F97B62" w14:textId="77777777" w:rsidR="00AF1896" w:rsidRPr="00E34123" w:rsidRDefault="00AF1896" w:rsidP="00AF1896">
            <w:pPr>
              <w:jc w:val="cente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Designation of post &amp; position within team structure</w:t>
            </w:r>
          </w:p>
        </w:tc>
      </w:tr>
      <w:tr w:rsidR="00AF1896" w:rsidRPr="00E34123" w14:paraId="6F9437C1" w14:textId="77777777" w:rsidTr="00D95BDD">
        <w:trPr>
          <w:trHeight w:val="458"/>
        </w:trPr>
        <w:tc>
          <w:tcPr>
            <w:tcW w:w="9899" w:type="dxa"/>
            <w:vMerge w:val="restart"/>
            <w:noWrap/>
            <w:hideMark/>
          </w:tcPr>
          <w:p w14:paraId="738FCAF4" w14:textId="77777777" w:rsidR="00AF1896" w:rsidRPr="00E34123" w:rsidRDefault="00AF1896" w:rsidP="00C71B10">
            <w:pPr>
              <w:jc w:val="both"/>
              <w:rPr>
                <w:rFonts w:ascii="Arial" w:eastAsia="Times New Roman" w:hAnsi="Arial" w:cs="Arial"/>
                <w:color w:val="1F3864" w:themeColor="accent5" w:themeShade="80"/>
                <w:sz w:val="24"/>
                <w:szCs w:val="24"/>
                <w:lang w:eastAsia="en-GB"/>
              </w:rPr>
            </w:pPr>
          </w:p>
          <w:p w14:paraId="6E69F803" w14:textId="7F9D9087" w:rsidR="00AF1896" w:rsidRPr="00E34123" w:rsidRDefault="0068208E" w:rsidP="0068208E">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Working closely with the Area Directo</w:t>
            </w:r>
            <w:r w:rsidR="00B102CF" w:rsidRPr="00E34123">
              <w:rPr>
                <w:rFonts w:ascii="Arial" w:eastAsia="Times New Roman" w:hAnsi="Arial" w:cs="Arial"/>
                <w:color w:val="1F3864" w:themeColor="accent5" w:themeShade="80"/>
                <w:sz w:val="24"/>
                <w:szCs w:val="24"/>
                <w:lang w:eastAsia="en-GB"/>
              </w:rPr>
              <w:t xml:space="preserve">r, </w:t>
            </w:r>
            <w:r w:rsidRPr="00E34123">
              <w:rPr>
                <w:rFonts w:ascii="Arial" w:eastAsia="Times New Roman" w:hAnsi="Arial" w:cs="Arial"/>
                <w:color w:val="1F3864" w:themeColor="accent5" w:themeShade="80"/>
                <w:sz w:val="24"/>
                <w:szCs w:val="24"/>
                <w:lang w:eastAsia="en-GB"/>
              </w:rPr>
              <w:t>Sustainability Lead</w:t>
            </w:r>
            <w:r w:rsidR="00B102CF" w:rsidRPr="00E34123">
              <w:rPr>
                <w:rFonts w:ascii="Arial" w:eastAsia="Times New Roman" w:hAnsi="Arial" w:cs="Arial"/>
                <w:color w:val="1F3864" w:themeColor="accent5" w:themeShade="80"/>
                <w:sz w:val="24"/>
                <w:szCs w:val="24"/>
                <w:lang w:eastAsia="en-GB"/>
              </w:rPr>
              <w:t xml:space="preserve"> &amp; Community Safety Manager</w:t>
            </w:r>
            <w:r w:rsidRPr="00E34123">
              <w:rPr>
                <w:rFonts w:ascii="Arial" w:eastAsia="Times New Roman" w:hAnsi="Arial" w:cs="Arial"/>
                <w:color w:val="1F3864" w:themeColor="accent5" w:themeShade="80"/>
                <w:sz w:val="24"/>
                <w:szCs w:val="24"/>
                <w:lang w:eastAsia="en-GB"/>
              </w:rPr>
              <w:t xml:space="preserve">, but also line managing, supporting and developing </w:t>
            </w:r>
            <w:r w:rsidR="00804630" w:rsidRPr="00E34123">
              <w:rPr>
                <w:rFonts w:ascii="Arial" w:eastAsia="Times New Roman" w:hAnsi="Arial" w:cs="Arial"/>
                <w:color w:val="1F3864" w:themeColor="accent5" w:themeShade="80"/>
                <w:sz w:val="24"/>
                <w:szCs w:val="24"/>
                <w:lang w:eastAsia="en-GB"/>
              </w:rPr>
              <w:t>the Do</w:t>
            </w:r>
            <w:r w:rsidR="00F67CDB" w:rsidRPr="00E34123">
              <w:rPr>
                <w:rFonts w:ascii="Arial" w:eastAsia="Times New Roman" w:hAnsi="Arial" w:cs="Arial"/>
                <w:color w:val="1F3864" w:themeColor="accent5" w:themeShade="80"/>
                <w:sz w:val="24"/>
                <w:szCs w:val="24"/>
                <w:lang w:eastAsia="en-GB"/>
              </w:rPr>
              <w:t>orstep Sport Adviser</w:t>
            </w:r>
            <w:r w:rsidR="00B102CF" w:rsidRPr="00E34123">
              <w:rPr>
                <w:rFonts w:ascii="Arial" w:eastAsia="Times New Roman" w:hAnsi="Arial" w:cs="Arial"/>
                <w:color w:val="1F3864" w:themeColor="accent5" w:themeShade="80"/>
                <w:sz w:val="24"/>
                <w:szCs w:val="24"/>
                <w:lang w:eastAsia="en-GB"/>
              </w:rPr>
              <w:t xml:space="preserve"> / contractor</w:t>
            </w:r>
            <w:r w:rsidR="00F67CDB" w:rsidRPr="00E34123">
              <w:rPr>
                <w:rFonts w:ascii="Arial" w:eastAsia="Times New Roman" w:hAnsi="Arial" w:cs="Arial"/>
                <w:color w:val="1F3864" w:themeColor="accent5" w:themeShade="80"/>
                <w:sz w:val="24"/>
                <w:szCs w:val="24"/>
                <w:lang w:eastAsia="en-GB"/>
              </w:rPr>
              <w:t xml:space="preserve"> team.</w:t>
            </w:r>
            <w:r w:rsidR="00B102CF" w:rsidRPr="00E34123">
              <w:rPr>
                <w:rFonts w:ascii="Arial" w:eastAsia="Times New Roman" w:hAnsi="Arial" w:cs="Arial"/>
                <w:color w:val="1F3864" w:themeColor="accent5" w:themeShade="80"/>
                <w:sz w:val="24"/>
                <w:szCs w:val="24"/>
                <w:lang w:eastAsia="en-GB"/>
              </w:rPr>
              <w:t xml:space="preserve"> The role will also involve ensuring that the StreetGames network are able to access the StreetGames Training Academy offer from our regional workforce lead.</w:t>
            </w:r>
          </w:p>
          <w:p w14:paraId="725C7137" w14:textId="77777777" w:rsidR="00F67CDB" w:rsidRPr="00E34123" w:rsidRDefault="00F67CDB" w:rsidP="00F67CDB">
            <w:pPr>
              <w:jc w:val="center"/>
              <w:rPr>
                <w:rFonts w:ascii="Arial" w:eastAsia="Times New Roman" w:hAnsi="Arial" w:cs="Arial"/>
                <w:color w:val="1F3864" w:themeColor="accent5" w:themeShade="80"/>
                <w:sz w:val="24"/>
                <w:szCs w:val="24"/>
                <w:lang w:eastAsia="en-GB"/>
              </w:rPr>
            </w:pPr>
            <w:r w:rsidRPr="00E34123">
              <w:rPr>
                <w:rFonts w:ascii="Arial" w:eastAsia="Times New Roman" w:hAnsi="Arial" w:cs="Arial"/>
                <w:noProof/>
                <w:color w:val="1F3864" w:themeColor="accent5" w:themeShade="80"/>
                <w:sz w:val="24"/>
                <w:szCs w:val="24"/>
                <w:lang w:eastAsia="en-GB"/>
              </w:rPr>
              <w:drawing>
                <wp:inline distT="0" distB="0" distL="0" distR="0" wp14:anchorId="0425DB96" wp14:editId="7C8F53E3">
                  <wp:extent cx="5486400" cy="320040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F703AFF" w14:textId="77777777" w:rsidR="00F67CDB" w:rsidRPr="00E34123" w:rsidRDefault="00F67CDB" w:rsidP="0068208E">
            <w:pPr>
              <w:jc w:val="both"/>
              <w:rPr>
                <w:rFonts w:ascii="Arial" w:eastAsia="Times New Roman" w:hAnsi="Arial" w:cs="Arial"/>
                <w:color w:val="1F3864" w:themeColor="accent5" w:themeShade="80"/>
                <w:sz w:val="24"/>
                <w:szCs w:val="24"/>
                <w:lang w:eastAsia="en-GB"/>
              </w:rPr>
            </w:pPr>
          </w:p>
        </w:tc>
      </w:tr>
      <w:tr w:rsidR="00AF1896" w:rsidRPr="00E34123" w14:paraId="3FBB29C3" w14:textId="77777777" w:rsidTr="00D95BDD">
        <w:trPr>
          <w:trHeight w:val="458"/>
        </w:trPr>
        <w:tc>
          <w:tcPr>
            <w:tcW w:w="9899" w:type="dxa"/>
            <w:vMerge/>
            <w:hideMark/>
          </w:tcPr>
          <w:p w14:paraId="242BCF44" w14:textId="77777777" w:rsidR="00AF1896" w:rsidRPr="00E34123" w:rsidRDefault="00AF1896" w:rsidP="00C71B10">
            <w:pPr>
              <w:jc w:val="both"/>
              <w:rPr>
                <w:rFonts w:ascii="Arial" w:eastAsia="Times New Roman" w:hAnsi="Arial" w:cs="Arial"/>
                <w:color w:val="000000"/>
                <w:sz w:val="24"/>
                <w:szCs w:val="24"/>
                <w:lang w:eastAsia="en-GB"/>
              </w:rPr>
            </w:pPr>
          </w:p>
        </w:tc>
      </w:tr>
      <w:tr w:rsidR="00AF1896" w:rsidRPr="00E34123" w14:paraId="055F4AE1" w14:textId="77777777" w:rsidTr="00D95BDD">
        <w:trPr>
          <w:trHeight w:val="458"/>
        </w:trPr>
        <w:tc>
          <w:tcPr>
            <w:tcW w:w="9899" w:type="dxa"/>
            <w:vMerge/>
            <w:hideMark/>
          </w:tcPr>
          <w:p w14:paraId="0A3DF150" w14:textId="77777777" w:rsidR="00AF1896" w:rsidRPr="00E34123" w:rsidRDefault="00AF1896" w:rsidP="00C71B10">
            <w:pPr>
              <w:jc w:val="both"/>
              <w:rPr>
                <w:rFonts w:ascii="Arial" w:eastAsia="Times New Roman" w:hAnsi="Arial" w:cs="Arial"/>
                <w:color w:val="000000"/>
                <w:sz w:val="24"/>
                <w:szCs w:val="24"/>
                <w:lang w:eastAsia="en-GB"/>
              </w:rPr>
            </w:pPr>
          </w:p>
        </w:tc>
      </w:tr>
      <w:tr w:rsidR="00AF1896" w:rsidRPr="00E34123" w14:paraId="26F660C4" w14:textId="77777777" w:rsidTr="00D95BDD">
        <w:trPr>
          <w:trHeight w:val="458"/>
        </w:trPr>
        <w:tc>
          <w:tcPr>
            <w:tcW w:w="9899" w:type="dxa"/>
            <w:vMerge/>
            <w:hideMark/>
          </w:tcPr>
          <w:p w14:paraId="33C851C9" w14:textId="77777777" w:rsidR="00AF1896" w:rsidRPr="00E34123" w:rsidRDefault="00AF1896" w:rsidP="00C71B10">
            <w:pPr>
              <w:jc w:val="both"/>
              <w:rPr>
                <w:rFonts w:ascii="Arial" w:eastAsia="Times New Roman" w:hAnsi="Arial" w:cs="Arial"/>
                <w:color w:val="000000"/>
                <w:sz w:val="24"/>
                <w:szCs w:val="24"/>
                <w:lang w:eastAsia="en-GB"/>
              </w:rPr>
            </w:pPr>
          </w:p>
        </w:tc>
      </w:tr>
      <w:tr w:rsidR="0000704E" w:rsidRPr="00E34123" w14:paraId="56EDD20B" w14:textId="77777777" w:rsidTr="00D95BDD">
        <w:trPr>
          <w:trHeight w:val="300"/>
        </w:trPr>
        <w:tc>
          <w:tcPr>
            <w:tcW w:w="9899" w:type="dxa"/>
            <w:noWrap/>
            <w:hideMark/>
          </w:tcPr>
          <w:p w14:paraId="54EB0363" w14:textId="77777777" w:rsidR="0000704E" w:rsidRPr="00E34123" w:rsidRDefault="0000704E" w:rsidP="00C71B10">
            <w:pPr>
              <w:jc w:val="cente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Main Duties &amp; Responsibilities</w:t>
            </w:r>
          </w:p>
        </w:tc>
      </w:tr>
      <w:tr w:rsidR="0000704E" w:rsidRPr="00E34123" w14:paraId="51EFCB84" w14:textId="77777777" w:rsidTr="00D95BDD">
        <w:trPr>
          <w:trHeight w:val="458"/>
        </w:trPr>
        <w:tc>
          <w:tcPr>
            <w:tcW w:w="9899" w:type="dxa"/>
            <w:vMerge w:val="restart"/>
            <w:noWrap/>
            <w:hideMark/>
          </w:tcPr>
          <w:p w14:paraId="7C9FCB1B" w14:textId="35DB3D93" w:rsidR="004C63A3" w:rsidRPr="00E34123" w:rsidRDefault="004C63A3" w:rsidP="00B102CF">
            <w:pPr>
              <w:pStyle w:val="ListParagraph"/>
              <w:numPr>
                <w:ilvl w:val="0"/>
                <w:numId w:val="2"/>
              </w:num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To co-ordinate and provide expert development support to the StreetGames network delivery organisations through in-person, cluster meetings, telephone and written contact, regional updates and correspondence.</w:t>
            </w:r>
          </w:p>
          <w:p w14:paraId="04BBDB5D" w14:textId="58A2BF3C" w:rsidR="00B102CF" w:rsidRPr="00E34123" w:rsidRDefault="00B102CF" w:rsidP="00B102CF">
            <w:pPr>
              <w:pStyle w:val="ListParagraph"/>
              <w:numPr>
                <w:ilvl w:val="0"/>
                <w:numId w:val="2"/>
              </w:num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lastRenderedPageBreak/>
              <w:t>To oversee the successful delivery of any contracts that StreetGames win independently, or in collaboration with the network or strategic partners.</w:t>
            </w:r>
          </w:p>
          <w:p w14:paraId="193FC638" w14:textId="77777777"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2. To undertake needs assessments and help produce associated development and local delivery plans for London based projects individually &amp; Sport 4 Good clusters collaboratively.</w:t>
            </w:r>
          </w:p>
          <w:p w14:paraId="3EA40C1D" w14:textId="77777777"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3. To develop positive working relationships and ensure new local delivery organisations are engaged with the London StreetGames Sport 4 Good cluster network. </w:t>
            </w:r>
          </w:p>
          <w:p w14:paraId="36719019" w14:textId="77777777"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4. To develop positive on-going relationships with key local, regional and national partners operating in London and the South East that will enhance, support and sustain the work of the Sport 4 Good StreetGames network.</w:t>
            </w:r>
          </w:p>
          <w:p w14:paraId="3DB1E793" w14:textId="77777777"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5. To support other members of the London &amp; South East team to grow and develop the presence and reputation of StreetGames &amp; our Sport 4 Good clusters across London &amp; the South East.</w:t>
            </w:r>
          </w:p>
          <w:p w14:paraId="6D0DB9BB" w14:textId="77777777"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6. To play a lead role in the evaluation and evidencing impact of the London Sport 4 Good network and associated Doorstep Sport interventions, ensuring appropriate monitoring systems are in place so the StreetGames network can continue to thrive and change lives through sport.</w:t>
            </w:r>
          </w:p>
          <w:p w14:paraId="429B3824" w14:textId="77777777"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7. To play a lead role coordinating the London &amp; South East Fit and Fed campaign throughout the year but especially during the school holidays; ensuring the StreetGames network have the means and the investment wherever possible to tackle holiday hunger.</w:t>
            </w:r>
          </w:p>
          <w:p w14:paraId="57C584A2" w14:textId="45426C9E"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8. Contribute to the </w:t>
            </w:r>
            <w:r w:rsidR="0023337E" w:rsidRPr="00E34123">
              <w:rPr>
                <w:rFonts w:ascii="Arial" w:eastAsia="Times New Roman" w:hAnsi="Arial" w:cs="Arial"/>
                <w:color w:val="1F3864" w:themeColor="accent5" w:themeShade="80"/>
                <w:sz w:val="24"/>
                <w:szCs w:val="24"/>
                <w:lang w:eastAsia="en-GB"/>
              </w:rPr>
              <w:t xml:space="preserve">development of the </w:t>
            </w:r>
            <w:r w:rsidRPr="00E34123">
              <w:rPr>
                <w:rFonts w:ascii="Arial" w:eastAsia="Times New Roman" w:hAnsi="Arial" w:cs="Arial"/>
                <w:color w:val="1F3864" w:themeColor="accent5" w:themeShade="80"/>
                <w:sz w:val="24"/>
                <w:szCs w:val="24"/>
                <w:lang w:eastAsia="en-GB"/>
              </w:rPr>
              <w:t>other Sport 4 Good programmes such as mental health, volunteering and Us Girls programmes.</w:t>
            </w:r>
          </w:p>
          <w:p w14:paraId="4F7E2699" w14:textId="240AFDE9"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9. Support the coordination and delivery of the StreetGames Training Academy across </w:t>
            </w:r>
            <w:r w:rsidR="0023337E" w:rsidRPr="00E34123">
              <w:rPr>
                <w:rFonts w:ascii="Arial" w:eastAsia="Times New Roman" w:hAnsi="Arial" w:cs="Arial"/>
                <w:color w:val="1F3864" w:themeColor="accent5" w:themeShade="80"/>
                <w:sz w:val="24"/>
                <w:szCs w:val="24"/>
                <w:lang w:eastAsia="en-GB"/>
              </w:rPr>
              <w:t>London &amp; Kent, Sussex &amp; Surrey.</w:t>
            </w:r>
          </w:p>
          <w:p w14:paraId="359B9D11" w14:textId="77777777" w:rsidR="004C63A3"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10. Build and grow relationships with London &amp; SE Housing Associations to unlock potential investment to support the sustainability of Doorstep Sport provision in our priority cluster areas and beyond.</w:t>
            </w:r>
          </w:p>
          <w:p w14:paraId="3AFBEDC2" w14:textId="77777777" w:rsidR="0000704E" w:rsidRPr="00E34123" w:rsidRDefault="004C63A3"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11. To support the London &amp; South East cluster network with fundraising plans and bid writing.</w:t>
            </w:r>
          </w:p>
          <w:p w14:paraId="2DE554B7" w14:textId="5A354053" w:rsidR="0023337E" w:rsidRPr="00E34123" w:rsidRDefault="0023337E" w:rsidP="004C63A3">
            <w:pPr>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12. To support the development of the National Fieldworker Group sharing best practice, supporting colleagues and growing effectiveness and accountability through the regions.</w:t>
            </w:r>
          </w:p>
        </w:tc>
      </w:tr>
      <w:tr w:rsidR="0000704E" w:rsidRPr="00E34123" w14:paraId="250D8F82" w14:textId="77777777" w:rsidTr="00D95BDD">
        <w:trPr>
          <w:trHeight w:val="458"/>
        </w:trPr>
        <w:tc>
          <w:tcPr>
            <w:tcW w:w="9899" w:type="dxa"/>
            <w:vMerge/>
            <w:hideMark/>
          </w:tcPr>
          <w:p w14:paraId="775F7B63" w14:textId="77777777" w:rsidR="0000704E" w:rsidRPr="00E34123" w:rsidRDefault="0000704E" w:rsidP="0000704E">
            <w:pPr>
              <w:rPr>
                <w:rFonts w:ascii="Arial" w:eastAsia="Times New Roman" w:hAnsi="Arial" w:cs="Arial"/>
                <w:color w:val="000000"/>
                <w:sz w:val="24"/>
                <w:szCs w:val="24"/>
                <w:lang w:eastAsia="en-GB"/>
              </w:rPr>
            </w:pPr>
          </w:p>
        </w:tc>
      </w:tr>
      <w:tr w:rsidR="0000704E" w:rsidRPr="00E34123" w14:paraId="0CCFCF6C" w14:textId="77777777" w:rsidTr="00D95BDD">
        <w:trPr>
          <w:trHeight w:val="458"/>
        </w:trPr>
        <w:tc>
          <w:tcPr>
            <w:tcW w:w="9899" w:type="dxa"/>
            <w:vMerge/>
            <w:hideMark/>
          </w:tcPr>
          <w:p w14:paraId="14474286" w14:textId="77777777" w:rsidR="0000704E" w:rsidRPr="00E34123" w:rsidRDefault="0000704E" w:rsidP="0000704E">
            <w:pPr>
              <w:rPr>
                <w:rFonts w:ascii="Arial" w:eastAsia="Times New Roman" w:hAnsi="Arial" w:cs="Arial"/>
                <w:color w:val="000000"/>
                <w:sz w:val="24"/>
                <w:szCs w:val="24"/>
                <w:lang w:eastAsia="en-GB"/>
              </w:rPr>
            </w:pPr>
          </w:p>
        </w:tc>
      </w:tr>
      <w:tr w:rsidR="0000704E" w:rsidRPr="00E34123" w14:paraId="29D2BCEE" w14:textId="77777777" w:rsidTr="00D95BDD">
        <w:trPr>
          <w:trHeight w:val="458"/>
        </w:trPr>
        <w:tc>
          <w:tcPr>
            <w:tcW w:w="9899" w:type="dxa"/>
            <w:vMerge/>
            <w:hideMark/>
          </w:tcPr>
          <w:p w14:paraId="1B551351" w14:textId="77777777" w:rsidR="0000704E" w:rsidRPr="00E34123" w:rsidRDefault="0000704E" w:rsidP="0000704E">
            <w:pPr>
              <w:rPr>
                <w:rFonts w:ascii="Arial" w:eastAsia="Times New Roman" w:hAnsi="Arial" w:cs="Arial"/>
                <w:color w:val="000000"/>
                <w:sz w:val="24"/>
                <w:szCs w:val="24"/>
                <w:lang w:eastAsia="en-GB"/>
              </w:rPr>
            </w:pPr>
          </w:p>
        </w:tc>
      </w:tr>
      <w:tr w:rsidR="008D0683" w:rsidRPr="00E34123" w14:paraId="5B44D1AA" w14:textId="77777777" w:rsidTr="00D95BDD">
        <w:trPr>
          <w:trHeight w:val="300"/>
        </w:trPr>
        <w:tc>
          <w:tcPr>
            <w:tcW w:w="9899" w:type="dxa"/>
            <w:noWrap/>
            <w:hideMark/>
          </w:tcPr>
          <w:p w14:paraId="14A6BA46" w14:textId="77777777" w:rsidR="008D0683" w:rsidRPr="00E34123" w:rsidRDefault="008D0683" w:rsidP="008D0683">
            <w:pPr>
              <w:jc w:val="cente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GENERAL DUTIES</w:t>
            </w:r>
          </w:p>
        </w:tc>
      </w:tr>
      <w:tr w:rsidR="008D0683" w:rsidRPr="00E34123" w14:paraId="2E1CC84E" w14:textId="77777777" w:rsidTr="00D95BDD">
        <w:trPr>
          <w:trHeight w:val="458"/>
        </w:trPr>
        <w:tc>
          <w:tcPr>
            <w:tcW w:w="9899" w:type="dxa"/>
            <w:vMerge w:val="restart"/>
            <w:noWrap/>
            <w:hideMark/>
          </w:tcPr>
          <w:tbl>
            <w:tblPr>
              <w:tblW w:w="0" w:type="auto"/>
              <w:tblBorders>
                <w:top w:val="nil"/>
                <w:left w:val="nil"/>
                <w:bottom w:val="nil"/>
                <w:right w:val="nil"/>
              </w:tblBorders>
              <w:tblLook w:val="0000" w:firstRow="0" w:lastRow="0" w:firstColumn="0" w:lastColumn="0" w:noHBand="0" w:noVBand="0"/>
            </w:tblPr>
            <w:tblGrid>
              <w:gridCol w:w="9683"/>
            </w:tblGrid>
            <w:tr w:rsidR="0023337E" w:rsidRPr="00E34123" w14:paraId="69E0035C" w14:textId="77777777">
              <w:trPr>
                <w:trHeight w:val="2006"/>
              </w:trPr>
              <w:tc>
                <w:tcPr>
                  <w:tcW w:w="0" w:type="auto"/>
                </w:tcPr>
                <w:p w14:paraId="7A2C5679" w14:textId="77777777" w:rsidR="008D0683" w:rsidRPr="00E34123" w:rsidRDefault="008D0683" w:rsidP="008D0683">
                  <w:pPr>
                    <w:spacing w:after="0" w:line="240" w:lineRule="auto"/>
                    <w:jc w:val="center"/>
                    <w:rPr>
                      <w:rFonts w:ascii="Arial" w:eastAsia="Times New Roman" w:hAnsi="Arial" w:cs="Arial"/>
                      <w:color w:val="1F3864" w:themeColor="accent5" w:themeShade="80"/>
                      <w:sz w:val="24"/>
                      <w:szCs w:val="24"/>
                      <w:lang w:eastAsia="en-GB"/>
                    </w:rPr>
                  </w:pPr>
                </w:p>
                <w:p w14:paraId="11FE597E" w14:textId="77777777" w:rsidR="008D0683" w:rsidRPr="00E34123" w:rsidRDefault="008D0683" w:rsidP="00D95BDD">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1. To adhere to existing working practices, methods, procedures, undertake relevant training and development activities and to respond positively to new and alternative systems. </w:t>
                  </w:r>
                </w:p>
                <w:p w14:paraId="65BC0239" w14:textId="77777777" w:rsidR="008D0683" w:rsidRPr="00E34123" w:rsidRDefault="008D0683" w:rsidP="00D95BDD">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2. It will be necessary to work with information technology and associated systems in accordance with StreetGames policies. </w:t>
                  </w:r>
                </w:p>
                <w:p w14:paraId="78AE4189" w14:textId="77777777" w:rsidR="008D0683" w:rsidRPr="00E34123" w:rsidRDefault="008D0683" w:rsidP="00D95BDD">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3. To co-operate with StreetGames in complying with relevant health and safety legislation, policies and procedures in the performance of the duties of the post. </w:t>
                  </w:r>
                </w:p>
                <w:p w14:paraId="50151623" w14:textId="77777777" w:rsidR="008D0683" w:rsidRPr="00E34123" w:rsidRDefault="008D0683" w:rsidP="00D95BDD">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4. To carry out the duties and responsibilities of the post in compliance with the StreetGames equity and safeguarding policy. </w:t>
                  </w:r>
                </w:p>
                <w:p w14:paraId="53FF0FCF" w14:textId="77777777" w:rsidR="008D0683" w:rsidRPr="00E34123" w:rsidRDefault="008D0683" w:rsidP="00D95BDD">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5. To maintain confidentiality and observe data protection and associated guidelines where appropriate. </w:t>
                  </w:r>
                </w:p>
                <w:p w14:paraId="7B0E62E5" w14:textId="77777777" w:rsidR="008D0683" w:rsidRPr="00E34123" w:rsidRDefault="008D0683" w:rsidP="00D95BDD">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6. To carry out any other reasonable duties and responsibilities within the overall function, commensurate with the grading and level of responsibilities of the post. </w:t>
                  </w:r>
                </w:p>
                <w:p w14:paraId="71F4DE34" w14:textId="3E220447" w:rsidR="008D0683" w:rsidRDefault="008D0683" w:rsidP="00D95BDD">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7. To work collaboratively across the organisation in keeping with the StreetGames culture and values. </w:t>
                  </w:r>
                </w:p>
                <w:p w14:paraId="3A0AF0F5" w14:textId="77777777" w:rsidR="00E34123" w:rsidRPr="00E34123" w:rsidRDefault="00E34123" w:rsidP="00D95BDD">
                  <w:pPr>
                    <w:spacing w:after="0" w:line="240" w:lineRule="auto"/>
                    <w:jc w:val="both"/>
                    <w:rPr>
                      <w:rFonts w:ascii="Arial" w:eastAsia="Times New Roman" w:hAnsi="Arial" w:cs="Arial"/>
                      <w:color w:val="1F3864" w:themeColor="accent5" w:themeShade="80"/>
                      <w:sz w:val="24"/>
                      <w:szCs w:val="24"/>
                      <w:lang w:eastAsia="en-GB"/>
                    </w:rPr>
                  </w:pPr>
                </w:p>
                <w:p w14:paraId="59FD6A33" w14:textId="77777777" w:rsidR="008D0683" w:rsidRPr="00E34123" w:rsidRDefault="008D0683" w:rsidP="008D0683">
                  <w:pPr>
                    <w:spacing w:after="0" w:line="240" w:lineRule="auto"/>
                    <w:jc w:val="center"/>
                    <w:rPr>
                      <w:rFonts w:ascii="Arial" w:eastAsia="Times New Roman" w:hAnsi="Arial" w:cs="Arial"/>
                      <w:color w:val="1F3864" w:themeColor="accent5" w:themeShade="80"/>
                      <w:sz w:val="24"/>
                      <w:szCs w:val="24"/>
                      <w:lang w:eastAsia="en-GB"/>
                    </w:rPr>
                  </w:pPr>
                </w:p>
              </w:tc>
            </w:tr>
          </w:tbl>
          <w:p w14:paraId="51EDE2A5" w14:textId="77777777" w:rsidR="008D0683" w:rsidRPr="00E34123" w:rsidRDefault="008D0683" w:rsidP="008D0683">
            <w:pPr>
              <w:jc w:val="center"/>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w:t>
            </w:r>
          </w:p>
        </w:tc>
      </w:tr>
      <w:tr w:rsidR="008D0683" w:rsidRPr="00E34123" w14:paraId="443C1433" w14:textId="77777777" w:rsidTr="00D95BDD">
        <w:trPr>
          <w:trHeight w:val="458"/>
        </w:trPr>
        <w:tc>
          <w:tcPr>
            <w:tcW w:w="9899" w:type="dxa"/>
            <w:vMerge/>
            <w:hideMark/>
          </w:tcPr>
          <w:p w14:paraId="213D358D" w14:textId="77777777" w:rsidR="008D0683" w:rsidRPr="00E34123" w:rsidRDefault="008D0683" w:rsidP="008D0683">
            <w:pPr>
              <w:rPr>
                <w:rFonts w:ascii="Arial" w:eastAsia="Times New Roman" w:hAnsi="Arial" w:cs="Arial"/>
                <w:color w:val="000000"/>
                <w:sz w:val="24"/>
                <w:szCs w:val="24"/>
                <w:lang w:eastAsia="en-GB"/>
              </w:rPr>
            </w:pPr>
          </w:p>
        </w:tc>
      </w:tr>
      <w:tr w:rsidR="008D0683" w:rsidRPr="00E34123" w14:paraId="5713779A" w14:textId="77777777" w:rsidTr="00D95BDD">
        <w:trPr>
          <w:trHeight w:val="458"/>
        </w:trPr>
        <w:tc>
          <w:tcPr>
            <w:tcW w:w="9899" w:type="dxa"/>
            <w:vMerge/>
            <w:hideMark/>
          </w:tcPr>
          <w:p w14:paraId="4FDFC849" w14:textId="77777777" w:rsidR="008D0683" w:rsidRPr="00E34123" w:rsidRDefault="008D0683" w:rsidP="008D0683">
            <w:pPr>
              <w:rPr>
                <w:rFonts w:ascii="Arial" w:eastAsia="Times New Roman" w:hAnsi="Arial" w:cs="Arial"/>
                <w:color w:val="000000"/>
                <w:sz w:val="24"/>
                <w:szCs w:val="24"/>
                <w:lang w:eastAsia="en-GB"/>
              </w:rPr>
            </w:pPr>
          </w:p>
        </w:tc>
      </w:tr>
      <w:tr w:rsidR="008D0683" w:rsidRPr="00E34123" w14:paraId="556C3774" w14:textId="77777777" w:rsidTr="00D95BDD">
        <w:trPr>
          <w:trHeight w:val="458"/>
        </w:trPr>
        <w:tc>
          <w:tcPr>
            <w:tcW w:w="9899" w:type="dxa"/>
            <w:vMerge/>
            <w:hideMark/>
          </w:tcPr>
          <w:p w14:paraId="20E03C0B" w14:textId="77777777" w:rsidR="008D0683" w:rsidRPr="00E34123" w:rsidRDefault="008D0683" w:rsidP="008D0683">
            <w:pPr>
              <w:rPr>
                <w:rFonts w:ascii="Arial" w:eastAsia="Times New Roman" w:hAnsi="Arial" w:cs="Arial"/>
                <w:color w:val="000000"/>
                <w:sz w:val="24"/>
                <w:szCs w:val="24"/>
                <w:lang w:eastAsia="en-GB"/>
              </w:rPr>
            </w:pPr>
          </w:p>
        </w:tc>
      </w:tr>
      <w:tr w:rsidR="00D95BDD" w:rsidRPr="00E34123" w14:paraId="73B293A2" w14:textId="77777777" w:rsidTr="00D95BDD">
        <w:trPr>
          <w:trHeight w:val="300"/>
        </w:trPr>
        <w:tc>
          <w:tcPr>
            <w:tcW w:w="9899" w:type="dxa"/>
            <w:noWrap/>
            <w:hideMark/>
          </w:tcPr>
          <w:p w14:paraId="33984597" w14:textId="77777777" w:rsidR="00D95BDD" w:rsidRPr="00E34123" w:rsidRDefault="00D95BDD" w:rsidP="00D95BDD">
            <w:pPr>
              <w:jc w:val="cente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lastRenderedPageBreak/>
              <w:t>SCOPE OF ROLE (Budgetary/Resource Control, Impact)</w:t>
            </w:r>
          </w:p>
        </w:tc>
      </w:tr>
      <w:tr w:rsidR="00D95BDD" w:rsidRPr="00E34123" w14:paraId="29262622" w14:textId="77777777" w:rsidTr="00D95BDD">
        <w:trPr>
          <w:trHeight w:val="458"/>
        </w:trPr>
        <w:tc>
          <w:tcPr>
            <w:tcW w:w="9899" w:type="dxa"/>
            <w:vMerge w:val="restart"/>
            <w:noWrap/>
            <w:hideMark/>
          </w:tcPr>
          <w:p w14:paraId="24D6AFA1" w14:textId="77777777" w:rsidR="00D95BDD" w:rsidRPr="00E34123" w:rsidRDefault="00D95BDD" w:rsidP="00E34123">
            <w:pP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The post holder will have some responsibilities for delivery budgets, and line management responsibilities of DSAs.</w:t>
            </w:r>
          </w:p>
          <w:p w14:paraId="5B1C7E0A" w14:textId="3ADE1018" w:rsidR="0068208E" w:rsidRPr="00E34123" w:rsidRDefault="00D95BDD" w:rsidP="00E34123">
            <w:pP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The post holder will also be the lead on some of the StreetGames development programmes such as:</w:t>
            </w:r>
            <w:r w:rsidR="006918CD" w:rsidRPr="00E34123">
              <w:rPr>
                <w:rFonts w:ascii="Arial" w:eastAsia="Times New Roman" w:hAnsi="Arial" w:cs="Arial"/>
                <w:b/>
                <w:color w:val="1F3864" w:themeColor="accent5" w:themeShade="80"/>
                <w:sz w:val="24"/>
                <w:szCs w:val="24"/>
                <w:lang w:eastAsia="en-GB"/>
              </w:rPr>
              <w:t xml:space="preserve"> </w:t>
            </w:r>
            <w:r w:rsidR="0068208E" w:rsidRPr="00E34123">
              <w:rPr>
                <w:rFonts w:ascii="Arial" w:eastAsia="Times New Roman" w:hAnsi="Arial" w:cs="Arial"/>
                <w:b/>
                <w:color w:val="1F3864" w:themeColor="accent5" w:themeShade="80"/>
                <w:sz w:val="24"/>
                <w:szCs w:val="24"/>
                <w:lang w:eastAsia="en-GB"/>
              </w:rPr>
              <w:t xml:space="preserve">           - </w:t>
            </w:r>
            <w:r w:rsidRPr="00E34123">
              <w:rPr>
                <w:rFonts w:ascii="Arial" w:eastAsia="Times New Roman" w:hAnsi="Arial" w:cs="Arial"/>
                <w:b/>
                <w:color w:val="1F3864" w:themeColor="accent5" w:themeShade="80"/>
                <w:sz w:val="24"/>
                <w:szCs w:val="24"/>
                <w:lang w:eastAsia="en-GB"/>
              </w:rPr>
              <w:t>Fit and Fed</w:t>
            </w:r>
            <w:r w:rsidR="0023337E" w:rsidRPr="00E34123">
              <w:rPr>
                <w:rFonts w:ascii="Arial" w:eastAsia="Times New Roman" w:hAnsi="Arial" w:cs="Arial"/>
                <w:b/>
                <w:color w:val="1F3864" w:themeColor="accent5" w:themeShade="80"/>
                <w:sz w:val="24"/>
                <w:szCs w:val="24"/>
                <w:lang w:eastAsia="en-GB"/>
              </w:rPr>
              <w:t xml:space="preserve"> &amp; HAF</w:t>
            </w:r>
            <w:r w:rsidR="0068208E" w:rsidRPr="00E34123">
              <w:rPr>
                <w:rFonts w:ascii="Arial" w:eastAsia="Times New Roman" w:hAnsi="Arial" w:cs="Arial"/>
                <w:b/>
                <w:color w:val="1F3864" w:themeColor="accent5" w:themeShade="80"/>
                <w:sz w:val="24"/>
                <w:szCs w:val="24"/>
                <w:lang w:eastAsia="en-GB"/>
              </w:rPr>
              <w:t xml:space="preserve">                                        </w:t>
            </w:r>
            <w:r w:rsidR="006918CD" w:rsidRPr="00E34123">
              <w:rPr>
                <w:rFonts w:ascii="Arial" w:eastAsia="Times New Roman" w:hAnsi="Arial" w:cs="Arial"/>
                <w:b/>
                <w:color w:val="1F3864" w:themeColor="accent5" w:themeShade="80"/>
                <w:sz w:val="24"/>
                <w:szCs w:val="24"/>
                <w:lang w:eastAsia="en-GB"/>
              </w:rPr>
              <w:t xml:space="preserve">- </w:t>
            </w:r>
            <w:r w:rsidRPr="00E34123">
              <w:rPr>
                <w:rFonts w:ascii="Arial" w:eastAsia="Times New Roman" w:hAnsi="Arial" w:cs="Arial"/>
                <w:b/>
                <w:color w:val="1F3864" w:themeColor="accent5" w:themeShade="80"/>
                <w:sz w:val="24"/>
                <w:szCs w:val="24"/>
                <w:lang w:eastAsia="en-GB"/>
              </w:rPr>
              <w:t>Sport 4 Good Cluster Development</w:t>
            </w:r>
            <w:r w:rsidR="006918CD" w:rsidRPr="00E34123">
              <w:rPr>
                <w:rFonts w:ascii="Arial" w:eastAsia="Times New Roman" w:hAnsi="Arial" w:cs="Arial"/>
                <w:b/>
                <w:color w:val="1F3864" w:themeColor="accent5" w:themeShade="80"/>
                <w:sz w:val="24"/>
                <w:szCs w:val="24"/>
                <w:lang w:eastAsia="en-GB"/>
              </w:rPr>
              <w:t xml:space="preserve"> </w:t>
            </w:r>
          </w:p>
          <w:p w14:paraId="6F1C3B91" w14:textId="57F1BDFA" w:rsidR="006918CD" w:rsidRPr="00E34123" w:rsidRDefault="0068208E" w:rsidP="00E34123">
            <w:pPr>
              <w:rPr>
                <w:rFonts w:ascii="Arial" w:eastAsia="Times New Roman" w:hAnsi="Arial" w:cs="Arial"/>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 xml:space="preserve">                 </w:t>
            </w:r>
            <w:r w:rsidR="006918CD" w:rsidRPr="00E34123">
              <w:rPr>
                <w:rFonts w:ascii="Arial" w:eastAsia="Times New Roman" w:hAnsi="Arial" w:cs="Arial"/>
                <w:b/>
                <w:color w:val="1F3864" w:themeColor="accent5" w:themeShade="80"/>
                <w:sz w:val="24"/>
                <w:szCs w:val="24"/>
                <w:lang w:eastAsia="en-GB"/>
              </w:rPr>
              <w:t>- Training Academy Development</w:t>
            </w:r>
            <w:r w:rsidRPr="00E34123">
              <w:rPr>
                <w:rFonts w:ascii="Arial" w:eastAsia="Times New Roman" w:hAnsi="Arial" w:cs="Arial"/>
                <w:b/>
                <w:color w:val="1F3864" w:themeColor="accent5" w:themeShade="80"/>
                <w:sz w:val="24"/>
                <w:szCs w:val="24"/>
                <w:lang w:eastAsia="en-GB"/>
              </w:rPr>
              <w:t xml:space="preserve">              - </w:t>
            </w:r>
            <w:r w:rsidR="0023337E" w:rsidRPr="00E34123">
              <w:rPr>
                <w:rFonts w:ascii="Arial" w:eastAsia="Times New Roman" w:hAnsi="Arial" w:cs="Arial"/>
                <w:b/>
                <w:color w:val="1F3864" w:themeColor="accent5" w:themeShade="80"/>
                <w:sz w:val="24"/>
                <w:szCs w:val="24"/>
                <w:lang w:eastAsia="en-GB"/>
              </w:rPr>
              <w:t xml:space="preserve">Us Girls </w:t>
            </w:r>
          </w:p>
        </w:tc>
      </w:tr>
      <w:tr w:rsidR="00D95BDD" w:rsidRPr="00E34123" w14:paraId="6BD7BCDF" w14:textId="77777777" w:rsidTr="00D95BDD">
        <w:trPr>
          <w:trHeight w:val="458"/>
        </w:trPr>
        <w:tc>
          <w:tcPr>
            <w:tcW w:w="9899" w:type="dxa"/>
            <w:vMerge/>
            <w:hideMark/>
          </w:tcPr>
          <w:p w14:paraId="3791B4F4" w14:textId="77777777" w:rsidR="00D95BDD" w:rsidRPr="00E34123" w:rsidRDefault="00D95BDD" w:rsidP="00D95BDD">
            <w:pPr>
              <w:rPr>
                <w:rFonts w:ascii="Arial" w:eastAsia="Times New Roman" w:hAnsi="Arial" w:cs="Arial"/>
                <w:color w:val="000000"/>
                <w:sz w:val="24"/>
                <w:szCs w:val="24"/>
                <w:lang w:eastAsia="en-GB"/>
              </w:rPr>
            </w:pPr>
          </w:p>
        </w:tc>
      </w:tr>
      <w:tr w:rsidR="00D95BDD" w:rsidRPr="00E34123" w14:paraId="0FD84638" w14:textId="77777777" w:rsidTr="00D95BDD">
        <w:trPr>
          <w:trHeight w:val="458"/>
        </w:trPr>
        <w:tc>
          <w:tcPr>
            <w:tcW w:w="9899" w:type="dxa"/>
            <w:vMerge/>
            <w:hideMark/>
          </w:tcPr>
          <w:p w14:paraId="4E7594BF" w14:textId="77777777" w:rsidR="00D95BDD" w:rsidRPr="00E34123" w:rsidRDefault="00D95BDD" w:rsidP="00D95BDD">
            <w:pPr>
              <w:rPr>
                <w:rFonts w:ascii="Arial" w:eastAsia="Times New Roman" w:hAnsi="Arial" w:cs="Arial"/>
                <w:color w:val="000000"/>
                <w:sz w:val="24"/>
                <w:szCs w:val="24"/>
                <w:lang w:eastAsia="en-GB"/>
              </w:rPr>
            </w:pPr>
          </w:p>
        </w:tc>
      </w:tr>
      <w:tr w:rsidR="00D95BDD" w:rsidRPr="00E34123" w14:paraId="6D18144A" w14:textId="77777777" w:rsidTr="00D95BDD">
        <w:trPr>
          <w:trHeight w:val="458"/>
        </w:trPr>
        <w:tc>
          <w:tcPr>
            <w:tcW w:w="9899" w:type="dxa"/>
            <w:vMerge/>
            <w:hideMark/>
          </w:tcPr>
          <w:p w14:paraId="770A9C38" w14:textId="77777777" w:rsidR="00D95BDD" w:rsidRPr="00E34123" w:rsidRDefault="00D95BDD" w:rsidP="00D95BDD">
            <w:pPr>
              <w:rPr>
                <w:rFonts w:ascii="Arial" w:eastAsia="Times New Roman" w:hAnsi="Arial" w:cs="Arial"/>
                <w:color w:val="000000"/>
                <w:sz w:val="24"/>
                <w:szCs w:val="24"/>
                <w:lang w:eastAsia="en-GB"/>
              </w:rPr>
            </w:pPr>
          </w:p>
        </w:tc>
      </w:tr>
    </w:tbl>
    <w:p w14:paraId="4FCF5624" w14:textId="77777777" w:rsidR="00D95BDD" w:rsidRPr="00E34123" w:rsidRDefault="00D95BDD" w:rsidP="00D95BDD">
      <w:pPr>
        <w:rPr>
          <w:rFonts w:ascii="Arial" w:hAnsi="Arial" w:cs="Arial"/>
          <w:b/>
          <w:color w:val="1F3864" w:themeColor="accent5" w:themeShade="80"/>
          <w:sz w:val="24"/>
          <w:szCs w:val="24"/>
        </w:rPr>
      </w:pPr>
      <w:r w:rsidRPr="00E34123">
        <w:rPr>
          <w:rFonts w:ascii="Arial" w:hAnsi="Arial" w:cs="Arial"/>
          <w:b/>
          <w:color w:val="1F3864" w:themeColor="accent5" w:themeShade="80"/>
          <w:sz w:val="24"/>
          <w:szCs w:val="24"/>
        </w:rPr>
        <w:t>PERSON SPECIFICATION</w:t>
      </w:r>
    </w:p>
    <w:tbl>
      <w:tblPr>
        <w:tblStyle w:val="TableGrid"/>
        <w:tblW w:w="9776" w:type="dxa"/>
        <w:tblLook w:val="04A0" w:firstRow="1" w:lastRow="0" w:firstColumn="1" w:lastColumn="0" w:noHBand="0" w:noVBand="1"/>
      </w:tblPr>
      <w:tblGrid>
        <w:gridCol w:w="9776"/>
      </w:tblGrid>
      <w:tr w:rsidR="0023337E" w:rsidRPr="00E34123" w14:paraId="0B27E23D" w14:textId="77777777" w:rsidTr="00F75C1E">
        <w:trPr>
          <w:trHeight w:val="300"/>
        </w:trPr>
        <w:tc>
          <w:tcPr>
            <w:tcW w:w="9776" w:type="dxa"/>
            <w:noWrap/>
            <w:hideMark/>
          </w:tcPr>
          <w:p w14:paraId="60287546" w14:textId="77777777" w:rsidR="00D95BDD" w:rsidRPr="00E34123" w:rsidRDefault="00F75C1E" w:rsidP="00D95BDD">
            <w:pPr>
              <w:rPr>
                <w:rFonts w:ascii="Arial" w:hAnsi="Arial" w:cs="Arial"/>
                <w:b/>
                <w:color w:val="1F3864" w:themeColor="accent5" w:themeShade="80"/>
                <w:sz w:val="24"/>
                <w:szCs w:val="24"/>
              </w:rPr>
            </w:pPr>
            <w:r w:rsidRPr="00E34123">
              <w:rPr>
                <w:rFonts w:ascii="Arial" w:hAnsi="Arial" w:cs="Arial"/>
                <w:b/>
                <w:color w:val="1F3864" w:themeColor="accent5" w:themeShade="80"/>
                <w:sz w:val="24"/>
                <w:szCs w:val="24"/>
              </w:rPr>
              <w:t>Qualifications, Education &amp; Professional Training</w:t>
            </w:r>
          </w:p>
        </w:tc>
      </w:tr>
      <w:tr w:rsidR="0023337E" w:rsidRPr="00E34123" w14:paraId="6F8283D2" w14:textId="77777777" w:rsidTr="00F75C1E">
        <w:trPr>
          <w:trHeight w:val="529"/>
        </w:trPr>
        <w:tc>
          <w:tcPr>
            <w:tcW w:w="9776" w:type="dxa"/>
            <w:vMerge w:val="restart"/>
            <w:noWrap/>
            <w:hideMark/>
          </w:tcPr>
          <w:p w14:paraId="141EEF8A" w14:textId="77777777" w:rsidR="00F75C1E" w:rsidRPr="00E34123" w:rsidRDefault="00D95BDD" w:rsidP="00D95BDD">
            <w:pPr>
              <w:rPr>
                <w:rFonts w:ascii="Arial" w:hAnsi="Arial" w:cs="Arial"/>
                <w:color w:val="1F3864" w:themeColor="accent5" w:themeShade="80"/>
                <w:sz w:val="24"/>
                <w:szCs w:val="24"/>
              </w:rPr>
            </w:pPr>
            <w:r w:rsidRPr="00E34123">
              <w:rPr>
                <w:rFonts w:ascii="Arial" w:hAnsi="Arial" w:cs="Arial"/>
                <w:color w:val="1F3864" w:themeColor="accent5" w:themeShade="80"/>
                <w:sz w:val="24"/>
                <w:szCs w:val="24"/>
              </w:rPr>
              <w:t> </w:t>
            </w:r>
          </w:p>
          <w:p w14:paraId="01D84F83" w14:textId="2572E7CE" w:rsidR="00F75C1E" w:rsidRPr="00E34123" w:rsidRDefault="00F75C1E" w:rsidP="00F75C1E">
            <w:pPr>
              <w:rPr>
                <w:rFonts w:ascii="Arial" w:hAnsi="Arial" w:cs="Arial"/>
                <w:color w:val="1F3864" w:themeColor="accent5" w:themeShade="80"/>
                <w:sz w:val="24"/>
                <w:szCs w:val="24"/>
              </w:rPr>
            </w:pPr>
            <w:r w:rsidRPr="00E34123">
              <w:rPr>
                <w:rFonts w:ascii="Arial" w:hAnsi="Arial" w:cs="Arial"/>
                <w:color w:val="1F3864" w:themeColor="accent5" w:themeShade="80"/>
                <w:sz w:val="24"/>
                <w:szCs w:val="24"/>
              </w:rPr>
              <w:t xml:space="preserve">1. Educated to degree level </w:t>
            </w:r>
            <w:r w:rsidR="0023337E" w:rsidRPr="00E34123">
              <w:rPr>
                <w:rFonts w:ascii="Arial" w:hAnsi="Arial" w:cs="Arial"/>
                <w:b/>
                <w:bCs/>
                <w:color w:val="1F3864" w:themeColor="accent5" w:themeShade="80"/>
                <w:sz w:val="24"/>
                <w:szCs w:val="24"/>
              </w:rPr>
              <w:t>OR</w:t>
            </w:r>
            <w:r w:rsidR="0023337E" w:rsidRPr="00E34123">
              <w:rPr>
                <w:rFonts w:ascii="Arial" w:hAnsi="Arial" w:cs="Arial"/>
                <w:color w:val="1F3864" w:themeColor="accent5" w:themeShade="80"/>
                <w:sz w:val="24"/>
                <w:szCs w:val="24"/>
              </w:rPr>
              <w:t xml:space="preserve"> </w:t>
            </w:r>
            <w:r w:rsidRPr="00E34123">
              <w:rPr>
                <w:rFonts w:ascii="Arial" w:hAnsi="Arial" w:cs="Arial"/>
                <w:color w:val="1F3864" w:themeColor="accent5" w:themeShade="80"/>
                <w:sz w:val="24"/>
                <w:szCs w:val="24"/>
              </w:rPr>
              <w:t xml:space="preserve">able to demonstrate a level of operation and understanding consistent with degree level. </w:t>
            </w:r>
          </w:p>
          <w:p w14:paraId="626F07EA" w14:textId="77777777" w:rsidR="00F75C1E" w:rsidRPr="00E34123" w:rsidRDefault="00F75C1E" w:rsidP="00F75C1E">
            <w:pPr>
              <w:rPr>
                <w:rFonts w:ascii="Arial" w:hAnsi="Arial" w:cs="Arial"/>
                <w:color w:val="1F3864" w:themeColor="accent5" w:themeShade="80"/>
                <w:sz w:val="24"/>
                <w:szCs w:val="24"/>
              </w:rPr>
            </w:pPr>
            <w:r w:rsidRPr="00E34123">
              <w:rPr>
                <w:rFonts w:ascii="Arial" w:hAnsi="Arial" w:cs="Arial"/>
                <w:color w:val="1F3864" w:themeColor="accent5" w:themeShade="80"/>
                <w:sz w:val="24"/>
                <w:szCs w:val="24"/>
              </w:rPr>
              <w:t xml:space="preserve">2. Evidence of continuing professional development and training </w:t>
            </w:r>
          </w:p>
          <w:p w14:paraId="588F861C" w14:textId="77777777" w:rsidR="00F75C1E" w:rsidRPr="00E34123" w:rsidRDefault="00F75C1E" w:rsidP="00F75C1E">
            <w:pPr>
              <w:rPr>
                <w:rFonts w:ascii="Arial" w:hAnsi="Arial" w:cs="Arial"/>
                <w:color w:val="1F3864" w:themeColor="accent5" w:themeShade="80"/>
                <w:sz w:val="24"/>
                <w:szCs w:val="24"/>
              </w:rPr>
            </w:pPr>
            <w:r w:rsidRPr="00E34123">
              <w:rPr>
                <w:rFonts w:ascii="Arial" w:hAnsi="Arial" w:cs="Arial"/>
                <w:color w:val="1F3864" w:themeColor="accent5" w:themeShade="80"/>
                <w:sz w:val="24"/>
                <w:szCs w:val="24"/>
              </w:rPr>
              <w:t xml:space="preserve">3. Level 3 Award in Education and Training (formally Preparing to Teach in the Lifelong Learning Sector) or other equivalent tutoring qualification. Or be willing to undertake this training course. </w:t>
            </w:r>
          </w:p>
          <w:p w14:paraId="1518B272" w14:textId="77777777" w:rsidR="00D95BDD" w:rsidRPr="00E34123" w:rsidRDefault="00D95BDD" w:rsidP="00D95BDD">
            <w:pPr>
              <w:rPr>
                <w:rFonts w:ascii="Arial" w:hAnsi="Arial" w:cs="Arial"/>
                <w:b/>
                <w:color w:val="1F3864" w:themeColor="accent5" w:themeShade="80"/>
                <w:sz w:val="24"/>
                <w:szCs w:val="24"/>
              </w:rPr>
            </w:pPr>
          </w:p>
        </w:tc>
      </w:tr>
      <w:tr w:rsidR="00D95BDD" w:rsidRPr="00E34123" w14:paraId="3858912E" w14:textId="77777777" w:rsidTr="00F75C1E">
        <w:trPr>
          <w:trHeight w:val="529"/>
        </w:trPr>
        <w:tc>
          <w:tcPr>
            <w:tcW w:w="9776" w:type="dxa"/>
            <w:vMerge/>
            <w:hideMark/>
          </w:tcPr>
          <w:p w14:paraId="7D080945" w14:textId="77777777" w:rsidR="00D95BDD" w:rsidRPr="00E34123" w:rsidRDefault="00D95BDD">
            <w:pPr>
              <w:rPr>
                <w:rFonts w:ascii="Arial" w:hAnsi="Arial" w:cs="Arial"/>
                <w:b/>
                <w:sz w:val="24"/>
                <w:szCs w:val="24"/>
              </w:rPr>
            </w:pPr>
          </w:p>
        </w:tc>
      </w:tr>
      <w:tr w:rsidR="00D95BDD" w:rsidRPr="00E34123" w14:paraId="2E8ED81B" w14:textId="77777777" w:rsidTr="00F75C1E">
        <w:trPr>
          <w:trHeight w:val="529"/>
        </w:trPr>
        <w:tc>
          <w:tcPr>
            <w:tcW w:w="9776" w:type="dxa"/>
            <w:vMerge/>
            <w:hideMark/>
          </w:tcPr>
          <w:p w14:paraId="38C667F4" w14:textId="77777777" w:rsidR="00D95BDD" w:rsidRPr="00E34123" w:rsidRDefault="00D95BDD">
            <w:pPr>
              <w:rPr>
                <w:rFonts w:ascii="Arial" w:hAnsi="Arial" w:cs="Arial"/>
                <w:b/>
                <w:sz w:val="24"/>
                <w:szCs w:val="24"/>
              </w:rPr>
            </w:pPr>
          </w:p>
        </w:tc>
      </w:tr>
      <w:tr w:rsidR="00D95BDD" w:rsidRPr="00E34123" w14:paraId="18FB73A0" w14:textId="77777777" w:rsidTr="00F75C1E">
        <w:trPr>
          <w:trHeight w:val="529"/>
        </w:trPr>
        <w:tc>
          <w:tcPr>
            <w:tcW w:w="9776" w:type="dxa"/>
            <w:vMerge/>
            <w:hideMark/>
          </w:tcPr>
          <w:p w14:paraId="39053CD4" w14:textId="77777777" w:rsidR="00D95BDD" w:rsidRPr="00E34123" w:rsidRDefault="00D95BDD">
            <w:pPr>
              <w:rPr>
                <w:rFonts w:ascii="Arial" w:hAnsi="Arial" w:cs="Arial"/>
                <w:b/>
                <w:sz w:val="24"/>
                <w:szCs w:val="24"/>
              </w:rPr>
            </w:pPr>
          </w:p>
        </w:tc>
      </w:tr>
      <w:tr w:rsidR="00F75C1E" w:rsidRPr="00E34123" w14:paraId="77B28707" w14:textId="77777777" w:rsidTr="00F75C1E">
        <w:trPr>
          <w:trHeight w:val="300"/>
        </w:trPr>
        <w:tc>
          <w:tcPr>
            <w:tcW w:w="9776" w:type="dxa"/>
            <w:noWrap/>
            <w:hideMark/>
          </w:tcPr>
          <w:p w14:paraId="018F761A" w14:textId="77777777" w:rsidR="00F75C1E" w:rsidRPr="00E34123" w:rsidRDefault="00F75C1E" w:rsidP="00F75C1E">
            <w:pPr>
              <w:jc w:val="cente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EXPERIENCE</w:t>
            </w:r>
          </w:p>
        </w:tc>
      </w:tr>
      <w:tr w:rsidR="00F75C1E" w:rsidRPr="00E34123" w14:paraId="4B2C651B" w14:textId="77777777" w:rsidTr="00F75C1E">
        <w:trPr>
          <w:trHeight w:val="458"/>
        </w:trPr>
        <w:tc>
          <w:tcPr>
            <w:tcW w:w="9776" w:type="dxa"/>
            <w:vMerge w:val="restart"/>
            <w:noWrap/>
            <w:hideMark/>
          </w:tcPr>
          <w:tbl>
            <w:tblPr>
              <w:tblW w:w="0" w:type="auto"/>
              <w:tblBorders>
                <w:top w:val="nil"/>
                <w:left w:val="nil"/>
                <w:bottom w:val="nil"/>
                <w:right w:val="nil"/>
              </w:tblBorders>
              <w:tblLook w:val="0000" w:firstRow="0" w:lastRow="0" w:firstColumn="0" w:lastColumn="0" w:noHBand="0" w:noVBand="0"/>
            </w:tblPr>
            <w:tblGrid>
              <w:gridCol w:w="9560"/>
            </w:tblGrid>
            <w:tr w:rsidR="0023337E" w:rsidRPr="00E34123" w14:paraId="09F543F9" w14:textId="77777777">
              <w:trPr>
                <w:trHeight w:val="993"/>
              </w:trPr>
              <w:tc>
                <w:tcPr>
                  <w:tcW w:w="0" w:type="auto"/>
                </w:tcPr>
                <w:p w14:paraId="16F3119B"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p>
                <w:p w14:paraId="05F72248" w14:textId="52F03B1F"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1. Experience of delivering sport in </w:t>
                  </w:r>
                  <w:r w:rsidR="0023337E" w:rsidRPr="00E34123">
                    <w:rPr>
                      <w:rFonts w:ascii="Arial" w:eastAsia="Times New Roman" w:hAnsi="Arial" w:cs="Arial"/>
                      <w:color w:val="1F3864" w:themeColor="accent5" w:themeShade="80"/>
                      <w:sz w:val="24"/>
                      <w:szCs w:val="24"/>
                      <w:lang w:eastAsia="en-GB"/>
                    </w:rPr>
                    <w:t xml:space="preserve">underserved </w:t>
                  </w:r>
                  <w:r w:rsidRPr="00E34123">
                    <w:rPr>
                      <w:rFonts w:ascii="Arial" w:eastAsia="Times New Roman" w:hAnsi="Arial" w:cs="Arial"/>
                      <w:color w:val="1F3864" w:themeColor="accent5" w:themeShade="80"/>
                      <w:sz w:val="24"/>
                      <w:szCs w:val="24"/>
                      <w:lang w:eastAsia="en-GB"/>
                    </w:rPr>
                    <w:t xml:space="preserve">areas. </w:t>
                  </w:r>
                </w:p>
                <w:p w14:paraId="74EAD5C2"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2. Experience of providing face-to-face support to a network of local organisations. </w:t>
                  </w:r>
                </w:p>
                <w:p w14:paraId="701756C1"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3. Experience of project management </w:t>
                  </w:r>
                </w:p>
                <w:p w14:paraId="4A681DE1"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4. Experienced administrator and organiser. </w:t>
                  </w:r>
                </w:p>
                <w:p w14:paraId="174F0CA5"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5. Experience of evidencing impact by collecting relevant evidence, feedback &amp; monitoring data to review the effectiveness of projects.</w:t>
                  </w:r>
                </w:p>
                <w:p w14:paraId="4EA4C97E" w14:textId="0AE2F10F"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6. Experience of working with National Governing Bodies.</w:t>
                  </w:r>
                </w:p>
                <w:p w14:paraId="3F467390" w14:textId="0B7A536E" w:rsidR="0023337E" w:rsidRPr="00E34123" w:rsidRDefault="0023337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7. Experience of communications to partners and networks.</w:t>
                  </w:r>
                </w:p>
                <w:p w14:paraId="22D2BF6A"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7. Experience of co-ordinating and/or delivering training.</w:t>
                  </w:r>
                </w:p>
                <w:p w14:paraId="0A061AC8"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8. Experience of bid writing &amp; fundraising for community organisations.</w:t>
                  </w:r>
                </w:p>
                <w:p w14:paraId="273E12E5"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9. Experience of sustaining community sports provision.</w:t>
                  </w:r>
                </w:p>
                <w:p w14:paraId="1367A36D"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10. Experience of developing and building important local and regional relationships with partners.</w:t>
                  </w:r>
                </w:p>
              </w:tc>
            </w:tr>
          </w:tbl>
          <w:p w14:paraId="213D63DA" w14:textId="77777777" w:rsidR="00F75C1E" w:rsidRPr="00E34123" w:rsidRDefault="00F75C1E" w:rsidP="00F75C1E">
            <w:pPr>
              <w:jc w:val="center"/>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w:t>
            </w:r>
          </w:p>
        </w:tc>
      </w:tr>
      <w:tr w:rsidR="00F75C1E" w:rsidRPr="00E34123" w14:paraId="1AE10266" w14:textId="77777777" w:rsidTr="00F75C1E">
        <w:trPr>
          <w:trHeight w:val="458"/>
        </w:trPr>
        <w:tc>
          <w:tcPr>
            <w:tcW w:w="9776" w:type="dxa"/>
            <w:vMerge/>
            <w:hideMark/>
          </w:tcPr>
          <w:p w14:paraId="012F9E85" w14:textId="77777777" w:rsidR="00F75C1E" w:rsidRPr="00E34123" w:rsidRDefault="00F75C1E" w:rsidP="00F75C1E">
            <w:pPr>
              <w:rPr>
                <w:rFonts w:ascii="Arial" w:eastAsia="Times New Roman" w:hAnsi="Arial" w:cs="Arial"/>
                <w:color w:val="000000"/>
                <w:sz w:val="24"/>
                <w:szCs w:val="24"/>
                <w:lang w:eastAsia="en-GB"/>
              </w:rPr>
            </w:pPr>
          </w:p>
        </w:tc>
      </w:tr>
      <w:tr w:rsidR="00F75C1E" w:rsidRPr="00E34123" w14:paraId="56EBCDA2" w14:textId="77777777" w:rsidTr="00F75C1E">
        <w:trPr>
          <w:trHeight w:val="458"/>
        </w:trPr>
        <w:tc>
          <w:tcPr>
            <w:tcW w:w="9776" w:type="dxa"/>
            <w:vMerge/>
            <w:hideMark/>
          </w:tcPr>
          <w:p w14:paraId="4525D1BB" w14:textId="77777777" w:rsidR="00F75C1E" w:rsidRPr="00E34123" w:rsidRDefault="00F75C1E" w:rsidP="00F75C1E">
            <w:pPr>
              <w:rPr>
                <w:rFonts w:ascii="Arial" w:eastAsia="Times New Roman" w:hAnsi="Arial" w:cs="Arial"/>
                <w:color w:val="000000"/>
                <w:sz w:val="24"/>
                <w:szCs w:val="24"/>
                <w:lang w:eastAsia="en-GB"/>
              </w:rPr>
            </w:pPr>
          </w:p>
        </w:tc>
      </w:tr>
      <w:tr w:rsidR="00F75C1E" w:rsidRPr="00E34123" w14:paraId="450BB403" w14:textId="77777777" w:rsidTr="00F75C1E">
        <w:trPr>
          <w:trHeight w:val="458"/>
        </w:trPr>
        <w:tc>
          <w:tcPr>
            <w:tcW w:w="9776" w:type="dxa"/>
            <w:vMerge/>
            <w:hideMark/>
          </w:tcPr>
          <w:p w14:paraId="2F3CA827" w14:textId="77777777" w:rsidR="00F75C1E" w:rsidRPr="00E34123" w:rsidRDefault="00F75C1E" w:rsidP="00F75C1E">
            <w:pPr>
              <w:rPr>
                <w:rFonts w:ascii="Arial" w:eastAsia="Times New Roman" w:hAnsi="Arial" w:cs="Arial"/>
                <w:color w:val="000000"/>
                <w:sz w:val="24"/>
                <w:szCs w:val="24"/>
                <w:lang w:eastAsia="en-GB"/>
              </w:rPr>
            </w:pPr>
          </w:p>
        </w:tc>
      </w:tr>
      <w:tr w:rsidR="00F75C1E" w:rsidRPr="00E34123" w14:paraId="0FD9FB32" w14:textId="77777777" w:rsidTr="00F75C1E">
        <w:trPr>
          <w:trHeight w:val="300"/>
        </w:trPr>
        <w:tc>
          <w:tcPr>
            <w:tcW w:w="9776" w:type="dxa"/>
            <w:noWrap/>
            <w:hideMark/>
          </w:tcPr>
          <w:p w14:paraId="6D05BABE" w14:textId="77777777" w:rsidR="00F75C1E" w:rsidRPr="00E34123" w:rsidRDefault="00F75C1E" w:rsidP="00F75C1E">
            <w:pPr>
              <w:jc w:val="cente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 xml:space="preserve">SKILLS &amp; ABILITIES </w:t>
            </w:r>
          </w:p>
        </w:tc>
      </w:tr>
      <w:tr w:rsidR="00F75C1E" w:rsidRPr="00E34123" w14:paraId="1D7B7874" w14:textId="77777777" w:rsidTr="00F75C1E">
        <w:trPr>
          <w:trHeight w:val="458"/>
        </w:trPr>
        <w:tc>
          <w:tcPr>
            <w:tcW w:w="9776" w:type="dxa"/>
            <w:vMerge w:val="restart"/>
            <w:noWrap/>
            <w:hideMark/>
          </w:tcPr>
          <w:tbl>
            <w:tblPr>
              <w:tblW w:w="0" w:type="auto"/>
              <w:tblBorders>
                <w:top w:val="nil"/>
                <w:left w:val="nil"/>
                <w:bottom w:val="nil"/>
                <w:right w:val="nil"/>
              </w:tblBorders>
              <w:tblLook w:val="0000" w:firstRow="0" w:lastRow="0" w:firstColumn="0" w:lastColumn="0" w:noHBand="0" w:noVBand="0"/>
            </w:tblPr>
            <w:tblGrid>
              <w:gridCol w:w="9560"/>
            </w:tblGrid>
            <w:tr w:rsidR="0023337E" w:rsidRPr="00E34123" w14:paraId="0BB6DFBB" w14:textId="77777777">
              <w:trPr>
                <w:trHeight w:val="1630"/>
              </w:trPr>
              <w:tc>
                <w:tcPr>
                  <w:tcW w:w="0" w:type="auto"/>
                </w:tcPr>
                <w:p w14:paraId="38865D7E"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p>
                <w:p w14:paraId="15BD8AAF"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1. Good verbal communication skills for presenting, questioning, facilitating discussion and providing clear instructions. </w:t>
                  </w:r>
                </w:p>
                <w:p w14:paraId="237E223C"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2. Strong people management skills with the ability to form productive working relationships with new partners. </w:t>
                  </w:r>
                </w:p>
                <w:p w14:paraId="38F4164A"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3. Able to employ a facilitative style with team members and partners in keeping with the culture of the organisation. </w:t>
                  </w:r>
                </w:p>
                <w:p w14:paraId="0707DB18"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4. Excellent customer service skills </w:t>
                  </w:r>
                </w:p>
                <w:p w14:paraId="536CE2C3"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5. Excellent administration and organisation skills. </w:t>
                  </w:r>
                </w:p>
                <w:p w14:paraId="134431C7"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6. IT proficient with the ability to use all Microsoft Office packages. </w:t>
                  </w:r>
                </w:p>
                <w:p w14:paraId="3A365817"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7. Excellent written communication skills for producing reports and case studies. </w:t>
                  </w:r>
                </w:p>
                <w:p w14:paraId="51DE380E"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8. Able to prioritise own workload and be self-motivated. </w:t>
                  </w:r>
                </w:p>
                <w:p w14:paraId="551958C9"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9. Excellent teamwork skills with the ability to manage team members and play a role in a team. </w:t>
                  </w:r>
                </w:p>
                <w:p w14:paraId="486FFFD8" w14:textId="77777777" w:rsidR="00F75C1E" w:rsidRPr="00E34123" w:rsidRDefault="00F75C1E" w:rsidP="00F75C1E">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lastRenderedPageBreak/>
                    <w:t xml:space="preserve">10. Able to present a professional image of the organisation with external partners. </w:t>
                  </w:r>
                </w:p>
              </w:tc>
            </w:tr>
          </w:tbl>
          <w:p w14:paraId="01B1CFBF" w14:textId="77777777" w:rsidR="00F75C1E" w:rsidRPr="00E34123" w:rsidRDefault="00F75C1E" w:rsidP="00F75C1E">
            <w:pPr>
              <w:jc w:val="center"/>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lastRenderedPageBreak/>
              <w:t> </w:t>
            </w:r>
          </w:p>
        </w:tc>
      </w:tr>
      <w:tr w:rsidR="00F75C1E" w:rsidRPr="00E34123" w14:paraId="434BDCF8" w14:textId="77777777" w:rsidTr="00F75C1E">
        <w:trPr>
          <w:trHeight w:val="458"/>
        </w:trPr>
        <w:tc>
          <w:tcPr>
            <w:tcW w:w="9776" w:type="dxa"/>
            <w:vMerge/>
            <w:hideMark/>
          </w:tcPr>
          <w:p w14:paraId="24C8B81C" w14:textId="77777777" w:rsidR="00F75C1E" w:rsidRPr="00E34123" w:rsidRDefault="00F75C1E" w:rsidP="00F75C1E">
            <w:pPr>
              <w:rPr>
                <w:rFonts w:ascii="Arial" w:eastAsia="Times New Roman" w:hAnsi="Arial" w:cs="Arial"/>
                <w:color w:val="1F3864" w:themeColor="accent5" w:themeShade="80"/>
                <w:sz w:val="24"/>
                <w:szCs w:val="24"/>
                <w:lang w:eastAsia="en-GB"/>
              </w:rPr>
            </w:pPr>
          </w:p>
        </w:tc>
      </w:tr>
      <w:tr w:rsidR="00F75C1E" w:rsidRPr="00E34123" w14:paraId="6322E881" w14:textId="77777777" w:rsidTr="00F75C1E">
        <w:trPr>
          <w:trHeight w:val="458"/>
        </w:trPr>
        <w:tc>
          <w:tcPr>
            <w:tcW w:w="9776" w:type="dxa"/>
            <w:vMerge/>
            <w:hideMark/>
          </w:tcPr>
          <w:p w14:paraId="5068E4EB" w14:textId="77777777" w:rsidR="00F75C1E" w:rsidRPr="00E34123" w:rsidRDefault="00F75C1E" w:rsidP="00F75C1E">
            <w:pPr>
              <w:rPr>
                <w:rFonts w:ascii="Arial" w:eastAsia="Times New Roman" w:hAnsi="Arial" w:cs="Arial"/>
                <w:color w:val="1F3864" w:themeColor="accent5" w:themeShade="80"/>
                <w:sz w:val="24"/>
                <w:szCs w:val="24"/>
                <w:lang w:eastAsia="en-GB"/>
              </w:rPr>
            </w:pPr>
          </w:p>
        </w:tc>
      </w:tr>
      <w:tr w:rsidR="00F75C1E" w:rsidRPr="00E34123" w14:paraId="74D79575" w14:textId="77777777" w:rsidTr="00F75C1E">
        <w:trPr>
          <w:trHeight w:val="458"/>
        </w:trPr>
        <w:tc>
          <w:tcPr>
            <w:tcW w:w="9776" w:type="dxa"/>
            <w:vMerge/>
            <w:hideMark/>
          </w:tcPr>
          <w:p w14:paraId="4D3E9499" w14:textId="77777777" w:rsidR="00F75C1E" w:rsidRPr="00E34123" w:rsidRDefault="00F75C1E" w:rsidP="00F75C1E">
            <w:pPr>
              <w:rPr>
                <w:rFonts w:ascii="Arial" w:eastAsia="Times New Roman" w:hAnsi="Arial" w:cs="Arial"/>
                <w:color w:val="1F3864" w:themeColor="accent5" w:themeShade="80"/>
                <w:sz w:val="24"/>
                <w:szCs w:val="24"/>
                <w:lang w:eastAsia="en-GB"/>
              </w:rPr>
            </w:pPr>
          </w:p>
        </w:tc>
      </w:tr>
      <w:tr w:rsidR="00F75C1E" w:rsidRPr="00E34123" w14:paraId="0F6F2E06" w14:textId="77777777" w:rsidTr="00F75C1E">
        <w:trPr>
          <w:trHeight w:val="300"/>
        </w:trPr>
        <w:tc>
          <w:tcPr>
            <w:tcW w:w="9776" w:type="dxa"/>
            <w:noWrap/>
            <w:hideMark/>
          </w:tcPr>
          <w:p w14:paraId="0D8DAE94" w14:textId="77777777" w:rsidR="00F75C1E" w:rsidRPr="00E34123" w:rsidRDefault="00F75C1E" w:rsidP="00F75C1E">
            <w:pPr>
              <w:jc w:val="center"/>
              <w:rPr>
                <w:rFonts w:ascii="Arial" w:eastAsia="Times New Roman" w:hAnsi="Arial" w:cs="Arial"/>
                <w:b/>
                <w:color w:val="1F3864" w:themeColor="accent5" w:themeShade="80"/>
                <w:sz w:val="24"/>
                <w:szCs w:val="24"/>
                <w:lang w:eastAsia="en-GB"/>
              </w:rPr>
            </w:pPr>
            <w:r w:rsidRPr="00E34123">
              <w:rPr>
                <w:rFonts w:ascii="Arial" w:eastAsia="Times New Roman" w:hAnsi="Arial" w:cs="Arial"/>
                <w:b/>
                <w:color w:val="1F3864" w:themeColor="accent5" w:themeShade="80"/>
                <w:sz w:val="24"/>
                <w:szCs w:val="24"/>
                <w:lang w:eastAsia="en-GB"/>
              </w:rPr>
              <w:t>WORK RELATED PERSONAL REQUIREMENTS</w:t>
            </w:r>
          </w:p>
        </w:tc>
      </w:tr>
      <w:tr w:rsidR="00F75C1E" w:rsidRPr="00E34123" w14:paraId="15D6901E" w14:textId="77777777" w:rsidTr="00F75C1E">
        <w:trPr>
          <w:trHeight w:val="458"/>
        </w:trPr>
        <w:tc>
          <w:tcPr>
            <w:tcW w:w="9776" w:type="dxa"/>
            <w:vMerge w:val="restart"/>
            <w:noWrap/>
            <w:hideMark/>
          </w:tcPr>
          <w:tbl>
            <w:tblPr>
              <w:tblW w:w="0" w:type="auto"/>
              <w:tblBorders>
                <w:top w:val="nil"/>
                <w:left w:val="nil"/>
                <w:bottom w:val="nil"/>
                <w:right w:val="nil"/>
              </w:tblBorders>
              <w:tblLook w:val="0000" w:firstRow="0" w:lastRow="0" w:firstColumn="0" w:lastColumn="0" w:noHBand="0" w:noVBand="0"/>
            </w:tblPr>
            <w:tblGrid>
              <w:gridCol w:w="9560"/>
            </w:tblGrid>
            <w:tr w:rsidR="0023337E" w:rsidRPr="00E34123" w14:paraId="3FD974F6" w14:textId="77777777" w:rsidTr="0023337E">
              <w:trPr>
                <w:trHeight w:val="1820"/>
              </w:trPr>
              <w:tc>
                <w:tcPr>
                  <w:tcW w:w="0" w:type="auto"/>
                </w:tcPr>
                <w:p w14:paraId="37454FE2" w14:textId="77777777" w:rsidR="00AA4B12" w:rsidRPr="00E34123" w:rsidRDefault="00AA4B12" w:rsidP="00AA4B12">
                  <w:pPr>
                    <w:spacing w:after="0" w:line="240" w:lineRule="auto"/>
                    <w:jc w:val="both"/>
                    <w:rPr>
                      <w:rFonts w:ascii="Arial" w:eastAsia="Times New Roman" w:hAnsi="Arial" w:cs="Arial"/>
                      <w:color w:val="1F3864" w:themeColor="accent5" w:themeShade="80"/>
                      <w:sz w:val="24"/>
                      <w:szCs w:val="24"/>
                      <w:lang w:eastAsia="en-GB"/>
                    </w:rPr>
                  </w:pPr>
                </w:p>
                <w:p w14:paraId="79165150" w14:textId="77777777" w:rsidR="00AA4B12" w:rsidRPr="00E34123" w:rsidRDefault="00AA4B12" w:rsidP="00AA4B12">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1. Commitment to equality and diversity at all times; both in and outside of the organisation.</w:t>
                  </w:r>
                </w:p>
                <w:p w14:paraId="683A5D73" w14:textId="77777777" w:rsidR="00AA4B12" w:rsidRPr="00E34123" w:rsidRDefault="00AA4B12" w:rsidP="00AA4B12">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2. This post will be subject to an enhanced Disclosure and Barring check. </w:t>
                  </w:r>
                </w:p>
                <w:p w14:paraId="221FFA7E" w14:textId="77777777" w:rsidR="00AA4B12" w:rsidRPr="00E34123" w:rsidRDefault="00AA4B12" w:rsidP="006918CD">
                  <w:pPr>
                    <w:spacing w:after="0" w:line="240" w:lineRule="auto"/>
                    <w:jc w:val="both"/>
                    <w:rPr>
                      <w:rFonts w:ascii="Arial" w:eastAsia="Times New Roman" w:hAnsi="Arial" w:cs="Arial"/>
                      <w:color w:val="1F3864" w:themeColor="accent5" w:themeShade="80"/>
                      <w:sz w:val="24"/>
                      <w:szCs w:val="24"/>
                      <w:lang w:eastAsia="en-GB"/>
                    </w:rPr>
                  </w:pPr>
                  <w:r w:rsidRPr="00E34123">
                    <w:rPr>
                      <w:rFonts w:ascii="Arial" w:eastAsia="Times New Roman" w:hAnsi="Arial" w:cs="Arial"/>
                      <w:color w:val="1F3864" w:themeColor="accent5" w:themeShade="80"/>
                      <w:sz w:val="24"/>
                      <w:szCs w:val="24"/>
                      <w:lang w:eastAsia="en-GB"/>
                    </w:rPr>
                    <w:t xml:space="preserve">3. The post holder must be able to and willing to travel and </w:t>
                  </w:r>
                  <w:r w:rsidR="006F12B0" w:rsidRPr="00E34123">
                    <w:rPr>
                      <w:rFonts w:ascii="Arial" w:eastAsia="Times New Roman" w:hAnsi="Arial" w:cs="Arial"/>
                      <w:color w:val="1F3864" w:themeColor="accent5" w:themeShade="80"/>
                      <w:sz w:val="24"/>
                      <w:szCs w:val="24"/>
                      <w:lang w:eastAsia="en-GB"/>
                    </w:rPr>
                    <w:t xml:space="preserve">ideally </w:t>
                  </w:r>
                  <w:r w:rsidRPr="00E34123">
                    <w:rPr>
                      <w:rFonts w:ascii="Arial" w:eastAsia="Times New Roman" w:hAnsi="Arial" w:cs="Arial"/>
                      <w:color w:val="1F3864" w:themeColor="accent5" w:themeShade="80"/>
                      <w:sz w:val="24"/>
                      <w:szCs w:val="24"/>
                      <w:lang w:eastAsia="en-GB"/>
                    </w:rPr>
                    <w:t>have use of a vehicle for work purposes. 4. The post holder may be expected to stay away for work purposes from time to time (to be negotiated with line manager).</w:t>
                  </w:r>
                </w:p>
              </w:tc>
            </w:tr>
          </w:tbl>
          <w:p w14:paraId="1468DC42" w14:textId="77777777" w:rsidR="00F75C1E" w:rsidRPr="00E34123" w:rsidRDefault="00F75C1E" w:rsidP="00F75C1E">
            <w:pPr>
              <w:jc w:val="center"/>
              <w:rPr>
                <w:rFonts w:ascii="Arial" w:eastAsia="Times New Roman" w:hAnsi="Arial" w:cs="Arial"/>
                <w:color w:val="1F3864" w:themeColor="accent5" w:themeShade="80"/>
                <w:sz w:val="24"/>
                <w:szCs w:val="24"/>
                <w:lang w:eastAsia="en-GB"/>
              </w:rPr>
            </w:pPr>
          </w:p>
        </w:tc>
      </w:tr>
      <w:tr w:rsidR="00F75C1E" w:rsidRPr="00F75C1E" w14:paraId="7E564E78" w14:textId="77777777" w:rsidTr="00F75C1E">
        <w:trPr>
          <w:trHeight w:val="450"/>
        </w:trPr>
        <w:tc>
          <w:tcPr>
            <w:tcW w:w="9776" w:type="dxa"/>
            <w:vMerge/>
            <w:hideMark/>
          </w:tcPr>
          <w:p w14:paraId="636394F4" w14:textId="77777777" w:rsidR="00F75C1E" w:rsidRPr="00F75C1E" w:rsidRDefault="00F75C1E" w:rsidP="00F75C1E">
            <w:pPr>
              <w:rPr>
                <w:rFonts w:ascii="Calibri" w:eastAsia="Times New Roman" w:hAnsi="Calibri" w:cs="Calibri"/>
                <w:color w:val="000000"/>
                <w:lang w:eastAsia="en-GB"/>
              </w:rPr>
            </w:pPr>
          </w:p>
        </w:tc>
      </w:tr>
      <w:tr w:rsidR="00F75C1E" w:rsidRPr="00F75C1E" w14:paraId="2C0779D6" w14:textId="77777777" w:rsidTr="00F75C1E">
        <w:trPr>
          <w:trHeight w:val="450"/>
        </w:trPr>
        <w:tc>
          <w:tcPr>
            <w:tcW w:w="9776" w:type="dxa"/>
            <w:vMerge/>
            <w:hideMark/>
          </w:tcPr>
          <w:p w14:paraId="500D5F22" w14:textId="77777777" w:rsidR="00F75C1E" w:rsidRPr="00F75C1E" w:rsidRDefault="00F75C1E" w:rsidP="00F75C1E">
            <w:pPr>
              <w:rPr>
                <w:rFonts w:ascii="Calibri" w:eastAsia="Times New Roman" w:hAnsi="Calibri" w:cs="Calibri"/>
                <w:color w:val="000000"/>
                <w:lang w:eastAsia="en-GB"/>
              </w:rPr>
            </w:pPr>
          </w:p>
        </w:tc>
      </w:tr>
      <w:tr w:rsidR="00F75C1E" w:rsidRPr="00F75C1E" w14:paraId="02D16292" w14:textId="77777777" w:rsidTr="00F75C1E">
        <w:trPr>
          <w:trHeight w:val="450"/>
        </w:trPr>
        <w:tc>
          <w:tcPr>
            <w:tcW w:w="9776" w:type="dxa"/>
            <w:vMerge/>
            <w:hideMark/>
          </w:tcPr>
          <w:p w14:paraId="35D9E275" w14:textId="77777777" w:rsidR="00F75C1E" w:rsidRPr="00F75C1E" w:rsidRDefault="00F75C1E" w:rsidP="00F75C1E">
            <w:pPr>
              <w:rPr>
                <w:rFonts w:ascii="Calibri" w:eastAsia="Times New Roman" w:hAnsi="Calibri" w:cs="Calibri"/>
                <w:color w:val="000000"/>
                <w:lang w:eastAsia="en-GB"/>
              </w:rPr>
            </w:pPr>
          </w:p>
        </w:tc>
      </w:tr>
    </w:tbl>
    <w:p w14:paraId="35BF3A21" w14:textId="77777777" w:rsidR="00F82CBF" w:rsidRPr="0030011C" w:rsidRDefault="00F82CBF" w:rsidP="00AA4B12">
      <w:pPr>
        <w:rPr>
          <w:sz w:val="28"/>
        </w:rPr>
      </w:pPr>
    </w:p>
    <w:sectPr w:rsidR="00F82CBF" w:rsidRPr="0030011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9A9AA" w14:textId="77777777" w:rsidR="003B12A2" w:rsidRDefault="003B12A2" w:rsidP="00F82CBF">
      <w:pPr>
        <w:spacing w:after="0" w:line="240" w:lineRule="auto"/>
      </w:pPr>
      <w:r>
        <w:separator/>
      </w:r>
    </w:p>
  </w:endnote>
  <w:endnote w:type="continuationSeparator" w:id="0">
    <w:p w14:paraId="5EEA0240" w14:textId="77777777" w:rsidR="003B12A2" w:rsidRDefault="003B12A2" w:rsidP="00F8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4FEF" w14:textId="051E0229" w:rsidR="00AA4B12" w:rsidRPr="00AA4B12" w:rsidRDefault="00AA4B12" w:rsidP="00AA4B12">
    <w:pPr>
      <w:pStyle w:val="Footer"/>
      <w:jc w:val="right"/>
      <w:rPr>
        <w:i/>
        <w:sz w:val="20"/>
      </w:rPr>
    </w:pPr>
    <w:r w:rsidRPr="00AA4B12">
      <w:rPr>
        <w:i/>
        <w:sz w:val="20"/>
      </w:rPr>
      <w:t>London Com</w:t>
    </w:r>
    <w:r w:rsidR="00804630">
      <w:rPr>
        <w:i/>
        <w:sz w:val="20"/>
      </w:rPr>
      <w:t>munity Development Manager – March</w:t>
    </w:r>
    <w:r w:rsidRPr="00AA4B12">
      <w:rPr>
        <w:i/>
        <w:sz w:val="20"/>
      </w:rPr>
      <w:t xml:space="preserve"> 20</w:t>
    </w:r>
    <w:r w:rsidR="00B102CF">
      <w:rPr>
        <w:i/>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34BE7" w14:textId="77777777" w:rsidR="003B12A2" w:rsidRDefault="003B12A2" w:rsidP="00F82CBF">
      <w:pPr>
        <w:spacing w:after="0" w:line="240" w:lineRule="auto"/>
      </w:pPr>
      <w:r>
        <w:separator/>
      </w:r>
    </w:p>
  </w:footnote>
  <w:footnote w:type="continuationSeparator" w:id="0">
    <w:p w14:paraId="71A9A5F4" w14:textId="77777777" w:rsidR="003B12A2" w:rsidRDefault="003B12A2" w:rsidP="00F8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F5B6" w14:textId="6B3EE418" w:rsidR="00F82CBF" w:rsidRPr="00AA4B12" w:rsidRDefault="0023337E">
    <w:pPr>
      <w:pStyle w:val="Header"/>
      <w:rPr>
        <w:i/>
        <w:sz w:val="20"/>
      </w:rPr>
    </w:pPr>
    <w:r>
      <w:rPr>
        <w:i/>
        <w:noProof/>
        <w:sz w:val="20"/>
      </w:rPr>
      <w:drawing>
        <wp:anchor distT="0" distB="0" distL="114300" distR="114300" simplePos="0" relativeHeight="251658240" behindDoc="0" locked="0" layoutInCell="1" allowOverlap="1" wp14:anchorId="68B63BA3" wp14:editId="66C16DAB">
          <wp:simplePos x="0" y="0"/>
          <wp:positionH relativeFrom="margin">
            <wp:posOffset>5295900</wp:posOffset>
          </wp:positionH>
          <wp:positionV relativeFrom="paragraph">
            <wp:posOffset>-354330</wp:posOffset>
          </wp:positionV>
          <wp:extent cx="1228139" cy="898721"/>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3087" cy="9023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5643F"/>
    <w:multiLevelType w:val="hybridMultilevel"/>
    <w:tmpl w:val="8A0C51B2"/>
    <w:lvl w:ilvl="0" w:tplc="1988C0A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3EDD599E"/>
    <w:multiLevelType w:val="hybridMultilevel"/>
    <w:tmpl w:val="1C46F5FC"/>
    <w:lvl w:ilvl="0" w:tplc="0630CB98">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1C"/>
    <w:rsid w:val="0000704E"/>
    <w:rsid w:val="00212D8B"/>
    <w:rsid w:val="0023337E"/>
    <w:rsid w:val="0030011C"/>
    <w:rsid w:val="00365CCF"/>
    <w:rsid w:val="003B12A2"/>
    <w:rsid w:val="004C63A3"/>
    <w:rsid w:val="00540285"/>
    <w:rsid w:val="0068208E"/>
    <w:rsid w:val="006918CD"/>
    <w:rsid w:val="006F12B0"/>
    <w:rsid w:val="00804630"/>
    <w:rsid w:val="0085678F"/>
    <w:rsid w:val="008D0683"/>
    <w:rsid w:val="00910387"/>
    <w:rsid w:val="00AA4B12"/>
    <w:rsid w:val="00AB4CA4"/>
    <w:rsid w:val="00AF1896"/>
    <w:rsid w:val="00B102CF"/>
    <w:rsid w:val="00B45857"/>
    <w:rsid w:val="00B94269"/>
    <w:rsid w:val="00BB7F68"/>
    <w:rsid w:val="00C47794"/>
    <w:rsid w:val="00C71B10"/>
    <w:rsid w:val="00D04489"/>
    <w:rsid w:val="00D555D5"/>
    <w:rsid w:val="00D95BDD"/>
    <w:rsid w:val="00E34123"/>
    <w:rsid w:val="00EA6AAB"/>
    <w:rsid w:val="00F000A2"/>
    <w:rsid w:val="00F67CDB"/>
    <w:rsid w:val="00F75C1E"/>
    <w:rsid w:val="00F82CBF"/>
    <w:rsid w:val="00F90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C1743A"/>
  <w15:chartTrackingRefBased/>
  <w15:docId w15:val="{FC5448DB-4A58-467C-8937-48C02E72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CBF"/>
  </w:style>
  <w:style w:type="paragraph" w:styleId="Footer">
    <w:name w:val="footer"/>
    <w:basedOn w:val="Normal"/>
    <w:link w:val="FooterChar"/>
    <w:uiPriority w:val="99"/>
    <w:unhideWhenUsed/>
    <w:rsid w:val="00F8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CBF"/>
  </w:style>
  <w:style w:type="table" w:styleId="TableGrid">
    <w:name w:val="Table Grid"/>
    <w:basedOn w:val="TableNormal"/>
    <w:uiPriority w:val="39"/>
    <w:rsid w:val="00F8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CB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5BDD"/>
    <w:pPr>
      <w:ind w:left="720"/>
      <w:contextualSpacing/>
    </w:pPr>
  </w:style>
  <w:style w:type="paragraph" w:styleId="NoSpacing">
    <w:name w:val="No Spacing"/>
    <w:uiPriority w:val="1"/>
    <w:qFormat/>
    <w:rsid w:val="00233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1261">
      <w:bodyDiv w:val="1"/>
      <w:marLeft w:val="0"/>
      <w:marRight w:val="0"/>
      <w:marTop w:val="0"/>
      <w:marBottom w:val="0"/>
      <w:divBdr>
        <w:top w:val="none" w:sz="0" w:space="0" w:color="auto"/>
        <w:left w:val="none" w:sz="0" w:space="0" w:color="auto"/>
        <w:bottom w:val="none" w:sz="0" w:space="0" w:color="auto"/>
        <w:right w:val="none" w:sz="0" w:space="0" w:color="auto"/>
      </w:divBdr>
    </w:div>
    <w:div w:id="294256966">
      <w:bodyDiv w:val="1"/>
      <w:marLeft w:val="0"/>
      <w:marRight w:val="0"/>
      <w:marTop w:val="0"/>
      <w:marBottom w:val="0"/>
      <w:divBdr>
        <w:top w:val="none" w:sz="0" w:space="0" w:color="auto"/>
        <w:left w:val="none" w:sz="0" w:space="0" w:color="auto"/>
        <w:bottom w:val="none" w:sz="0" w:space="0" w:color="auto"/>
        <w:right w:val="none" w:sz="0" w:space="0" w:color="auto"/>
      </w:divBdr>
    </w:div>
    <w:div w:id="311838057">
      <w:bodyDiv w:val="1"/>
      <w:marLeft w:val="0"/>
      <w:marRight w:val="0"/>
      <w:marTop w:val="0"/>
      <w:marBottom w:val="0"/>
      <w:divBdr>
        <w:top w:val="none" w:sz="0" w:space="0" w:color="auto"/>
        <w:left w:val="none" w:sz="0" w:space="0" w:color="auto"/>
        <w:bottom w:val="none" w:sz="0" w:space="0" w:color="auto"/>
        <w:right w:val="none" w:sz="0" w:space="0" w:color="auto"/>
      </w:divBdr>
    </w:div>
    <w:div w:id="337465209">
      <w:bodyDiv w:val="1"/>
      <w:marLeft w:val="0"/>
      <w:marRight w:val="0"/>
      <w:marTop w:val="0"/>
      <w:marBottom w:val="0"/>
      <w:divBdr>
        <w:top w:val="none" w:sz="0" w:space="0" w:color="auto"/>
        <w:left w:val="none" w:sz="0" w:space="0" w:color="auto"/>
        <w:bottom w:val="none" w:sz="0" w:space="0" w:color="auto"/>
        <w:right w:val="none" w:sz="0" w:space="0" w:color="auto"/>
      </w:divBdr>
    </w:div>
    <w:div w:id="544874920">
      <w:bodyDiv w:val="1"/>
      <w:marLeft w:val="0"/>
      <w:marRight w:val="0"/>
      <w:marTop w:val="0"/>
      <w:marBottom w:val="0"/>
      <w:divBdr>
        <w:top w:val="none" w:sz="0" w:space="0" w:color="auto"/>
        <w:left w:val="none" w:sz="0" w:space="0" w:color="auto"/>
        <w:bottom w:val="none" w:sz="0" w:space="0" w:color="auto"/>
        <w:right w:val="none" w:sz="0" w:space="0" w:color="auto"/>
      </w:divBdr>
    </w:div>
    <w:div w:id="545412609">
      <w:bodyDiv w:val="1"/>
      <w:marLeft w:val="0"/>
      <w:marRight w:val="0"/>
      <w:marTop w:val="0"/>
      <w:marBottom w:val="0"/>
      <w:divBdr>
        <w:top w:val="none" w:sz="0" w:space="0" w:color="auto"/>
        <w:left w:val="none" w:sz="0" w:space="0" w:color="auto"/>
        <w:bottom w:val="none" w:sz="0" w:space="0" w:color="auto"/>
        <w:right w:val="none" w:sz="0" w:space="0" w:color="auto"/>
      </w:divBdr>
    </w:div>
    <w:div w:id="929587234">
      <w:bodyDiv w:val="1"/>
      <w:marLeft w:val="0"/>
      <w:marRight w:val="0"/>
      <w:marTop w:val="0"/>
      <w:marBottom w:val="0"/>
      <w:divBdr>
        <w:top w:val="none" w:sz="0" w:space="0" w:color="auto"/>
        <w:left w:val="none" w:sz="0" w:space="0" w:color="auto"/>
        <w:bottom w:val="none" w:sz="0" w:space="0" w:color="auto"/>
        <w:right w:val="none" w:sz="0" w:space="0" w:color="auto"/>
      </w:divBdr>
    </w:div>
    <w:div w:id="1119183035">
      <w:bodyDiv w:val="1"/>
      <w:marLeft w:val="0"/>
      <w:marRight w:val="0"/>
      <w:marTop w:val="0"/>
      <w:marBottom w:val="0"/>
      <w:divBdr>
        <w:top w:val="none" w:sz="0" w:space="0" w:color="auto"/>
        <w:left w:val="none" w:sz="0" w:space="0" w:color="auto"/>
        <w:bottom w:val="none" w:sz="0" w:space="0" w:color="auto"/>
        <w:right w:val="none" w:sz="0" w:space="0" w:color="auto"/>
      </w:divBdr>
    </w:div>
    <w:div w:id="1393234357">
      <w:bodyDiv w:val="1"/>
      <w:marLeft w:val="0"/>
      <w:marRight w:val="0"/>
      <w:marTop w:val="0"/>
      <w:marBottom w:val="0"/>
      <w:divBdr>
        <w:top w:val="none" w:sz="0" w:space="0" w:color="auto"/>
        <w:left w:val="none" w:sz="0" w:space="0" w:color="auto"/>
        <w:bottom w:val="none" w:sz="0" w:space="0" w:color="auto"/>
        <w:right w:val="none" w:sz="0" w:space="0" w:color="auto"/>
      </w:divBdr>
    </w:div>
    <w:div w:id="1683848753">
      <w:bodyDiv w:val="1"/>
      <w:marLeft w:val="0"/>
      <w:marRight w:val="0"/>
      <w:marTop w:val="0"/>
      <w:marBottom w:val="0"/>
      <w:divBdr>
        <w:top w:val="none" w:sz="0" w:space="0" w:color="auto"/>
        <w:left w:val="none" w:sz="0" w:space="0" w:color="auto"/>
        <w:bottom w:val="none" w:sz="0" w:space="0" w:color="auto"/>
        <w:right w:val="none" w:sz="0" w:space="0" w:color="auto"/>
      </w:divBdr>
    </w:div>
    <w:div w:id="1687754545">
      <w:bodyDiv w:val="1"/>
      <w:marLeft w:val="0"/>
      <w:marRight w:val="0"/>
      <w:marTop w:val="0"/>
      <w:marBottom w:val="0"/>
      <w:divBdr>
        <w:top w:val="none" w:sz="0" w:space="0" w:color="auto"/>
        <w:left w:val="none" w:sz="0" w:space="0" w:color="auto"/>
        <w:bottom w:val="none" w:sz="0" w:space="0" w:color="auto"/>
        <w:right w:val="none" w:sz="0" w:space="0" w:color="auto"/>
      </w:divBdr>
    </w:div>
    <w:div w:id="19684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DA4A78-E39B-4EE7-82B5-6B121CC7E7F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5A064E3-5FB9-41C0-8FC6-F2B9F057AC2A}">
      <dgm:prSet phldrT="[Text]" custT="1"/>
      <dgm:spPr/>
      <dgm:t>
        <a:bodyPr/>
        <a:lstStyle/>
        <a:p>
          <a:r>
            <a:rPr lang="en-US" sz="1200"/>
            <a:t>Area Director London &amp; SE</a:t>
          </a:r>
        </a:p>
      </dgm:t>
    </dgm:pt>
    <dgm:pt modelId="{0CB4DABC-9270-4AAD-92DA-6575B4D78032}" type="parTrans" cxnId="{8919F7D8-92DE-411C-B1D1-AF8C6AC0EBC4}">
      <dgm:prSet/>
      <dgm:spPr/>
      <dgm:t>
        <a:bodyPr/>
        <a:lstStyle/>
        <a:p>
          <a:endParaRPr lang="en-US"/>
        </a:p>
      </dgm:t>
    </dgm:pt>
    <dgm:pt modelId="{1798F0A5-7995-4003-BF74-943B69E277CC}" type="sibTrans" cxnId="{8919F7D8-92DE-411C-B1D1-AF8C6AC0EBC4}">
      <dgm:prSet/>
      <dgm:spPr/>
      <dgm:t>
        <a:bodyPr/>
        <a:lstStyle/>
        <a:p>
          <a:endParaRPr lang="en-US"/>
        </a:p>
      </dgm:t>
    </dgm:pt>
    <dgm:pt modelId="{D768202A-85EB-4ADD-B381-BFBCFB2957F0}">
      <dgm:prSet phldrT="[Text]" custT="1"/>
      <dgm:spPr/>
      <dgm:t>
        <a:bodyPr/>
        <a:lstStyle/>
        <a:p>
          <a:r>
            <a:rPr lang="en-US" sz="1200"/>
            <a:t>Sustainability Lead </a:t>
          </a:r>
        </a:p>
        <a:p>
          <a:endParaRPr lang="en-US" sz="1200"/>
        </a:p>
      </dgm:t>
    </dgm:pt>
    <dgm:pt modelId="{EAA5B21C-708A-4814-A967-6E469CDDE616}" type="parTrans" cxnId="{E445C080-1C8E-4E2C-BA1E-744A728CCA60}">
      <dgm:prSet/>
      <dgm:spPr/>
      <dgm:t>
        <a:bodyPr/>
        <a:lstStyle/>
        <a:p>
          <a:endParaRPr lang="en-US"/>
        </a:p>
      </dgm:t>
    </dgm:pt>
    <dgm:pt modelId="{42361CA1-0F8D-47AC-8FD4-923EA1C14502}" type="sibTrans" cxnId="{E445C080-1C8E-4E2C-BA1E-744A728CCA60}">
      <dgm:prSet/>
      <dgm:spPr/>
      <dgm:t>
        <a:bodyPr/>
        <a:lstStyle/>
        <a:p>
          <a:endParaRPr lang="en-US"/>
        </a:p>
      </dgm:t>
    </dgm:pt>
    <dgm:pt modelId="{6219A7EF-6012-49F3-9152-0FF34DD63596}">
      <dgm:prSet phldrT="[Text]" custT="1"/>
      <dgm:spPr>
        <a:solidFill>
          <a:schemeClr val="accent2"/>
        </a:solidFill>
      </dgm:spPr>
      <dgm:t>
        <a:bodyPr/>
        <a:lstStyle/>
        <a:p>
          <a:r>
            <a:rPr lang="en-US" sz="1200" b="1"/>
            <a:t>Community Development Manager</a:t>
          </a:r>
        </a:p>
      </dgm:t>
    </dgm:pt>
    <dgm:pt modelId="{FE14BFDE-47F0-4EE7-A569-F9D6EA3191B6}" type="parTrans" cxnId="{8256F867-DF59-4852-9D0C-13A52FA5BFF9}">
      <dgm:prSet/>
      <dgm:spPr/>
      <dgm:t>
        <a:bodyPr/>
        <a:lstStyle/>
        <a:p>
          <a:endParaRPr lang="en-US"/>
        </a:p>
      </dgm:t>
    </dgm:pt>
    <dgm:pt modelId="{71534B88-E100-4C01-BEE6-6214A99E257E}" type="sibTrans" cxnId="{8256F867-DF59-4852-9D0C-13A52FA5BFF9}">
      <dgm:prSet/>
      <dgm:spPr/>
      <dgm:t>
        <a:bodyPr/>
        <a:lstStyle/>
        <a:p>
          <a:endParaRPr lang="en-US"/>
        </a:p>
      </dgm:t>
    </dgm:pt>
    <dgm:pt modelId="{929A8D65-4AD6-4A39-8338-A4E932DAD3A4}">
      <dgm:prSet custT="1"/>
      <dgm:spPr/>
      <dgm:t>
        <a:bodyPr/>
        <a:lstStyle/>
        <a:p>
          <a:r>
            <a:rPr lang="en-US" sz="1200"/>
            <a:t>Doorstep Sport Advisors / Contractors </a:t>
          </a:r>
        </a:p>
      </dgm:t>
    </dgm:pt>
    <dgm:pt modelId="{41D56870-C155-4A23-9573-C2D9035AF38E}" type="parTrans" cxnId="{6D286F47-1D9F-4E33-898B-1AF5814A8ECD}">
      <dgm:prSet/>
      <dgm:spPr/>
      <dgm:t>
        <a:bodyPr/>
        <a:lstStyle/>
        <a:p>
          <a:endParaRPr lang="en-US"/>
        </a:p>
      </dgm:t>
    </dgm:pt>
    <dgm:pt modelId="{8182A64F-FAAD-4C50-9B86-3206E307E505}" type="sibTrans" cxnId="{6D286F47-1D9F-4E33-898B-1AF5814A8ECD}">
      <dgm:prSet/>
      <dgm:spPr/>
      <dgm:t>
        <a:bodyPr/>
        <a:lstStyle/>
        <a:p>
          <a:endParaRPr lang="en-US"/>
        </a:p>
      </dgm:t>
    </dgm:pt>
    <dgm:pt modelId="{14B1816F-5781-4393-9FF9-4B859BB2A545}">
      <dgm:prSet custT="1"/>
      <dgm:spPr/>
      <dgm:t>
        <a:bodyPr/>
        <a:lstStyle/>
        <a:p>
          <a:r>
            <a:rPr lang="en-US" sz="1200"/>
            <a:t>London Community Safety Manager</a:t>
          </a:r>
        </a:p>
      </dgm:t>
    </dgm:pt>
    <dgm:pt modelId="{B5864E77-DBED-4211-B40B-B424CFCC6AB3}" type="parTrans" cxnId="{F3B6D756-989A-4FB3-9ADC-1CA7054D5D02}">
      <dgm:prSet/>
      <dgm:spPr/>
      <dgm:t>
        <a:bodyPr/>
        <a:lstStyle/>
        <a:p>
          <a:endParaRPr lang="en-US"/>
        </a:p>
      </dgm:t>
    </dgm:pt>
    <dgm:pt modelId="{6B43498D-5C4A-4CB9-AA35-D3CAB598261D}" type="sibTrans" cxnId="{F3B6D756-989A-4FB3-9ADC-1CA7054D5D02}">
      <dgm:prSet/>
      <dgm:spPr/>
      <dgm:t>
        <a:bodyPr/>
        <a:lstStyle/>
        <a:p>
          <a:endParaRPr lang="en-US"/>
        </a:p>
      </dgm:t>
    </dgm:pt>
    <dgm:pt modelId="{813B9927-D98E-42B1-8972-B855CBF585B0}" type="pres">
      <dgm:prSet presAssocID="{2FDA4A78-E39B-4EE7-82B5-6B121CC7E7FB}" presName="hierChild1" presStyleCnt="0">
        <dgm:presLayoutVars>
          <dgm:orgChart val="1"/>
          <dgm:chPref val="1"/>
          <dgm:dir/>
          <dgm:animOne val="branch"/>
          <dgm:animLvl val="lvl"/>
          <dgm:resizeHandles/>
        </dgm:presLayoutVars>
      </dgm:prSet>
      <dgm:spPr/>
    </dgm:pt>
    <dgm:pt modelId="{DEAD752D-003F-485B-9173-1797763885C9}" type="pres">
      <dgm:prSet presAssocID="{E5A064E3-5FB9-41C0-8FC6-F2B9F057AC2A}" presName="hierRoot1" presStyleCnt="0">
        <dgm:presLayoutVars>
          <dgm:hierBranch val="init"/>
        </dgm:presLayoutVars>
      </dgm:prSet>
      <dgm:spPr/>
    </dgm:pt>
    <dgm:pt modelId="{3E5AE6BB-45DC-4800-84D2-E3A3AF43CA31}" type="pres">
      <dgm:prSet presAssocID="{E5A064E3-5FB9-41C0-8FC6-F2B9F057AC2A}" presName="rootComposite1" presStyleCnt="0"/>
      <dgm:spPr/>
    </dgm:pt>
    <dgm:pt modelId="{51773D1C-C665-4873-8658-DD58DB046C84}" type="pres">
      <dgm:prSet presAssocID="{E5A064E3-5FB9-41C0-8FC6-F2B9F057AC2A}" presName="rootText1" presStyleLbl="node0" presStyleIdx="0" presStyleCnt="1">
        <dgm:presLayoutVars>
          <dgm:chPref val="3"/>
        </dgm:presLayoutVars>
      </dgm:prSet>
      <dgm:spPr/>
    </dgm:pt>
    <dgm:pt modelId="{59957576-485F-4284-87DE-3CE82A2A5790}" type="pres">
      <dgm:prSet presAssocID="{E5A064E3-5FB9-41C0-8FC6-F2B9F057AC2A}" presName="rootConnector1" presStyleLbl="node1" presStyleIdx="0" presStyleCnt="0"/>
      <dgm:spPr/>
    </dgm:pt>
    <dgm:pt modelId="{A792B753-E5C0-47D1-B8BD-62C15D7B88C5}" type="pres">
      <dgm:prSet presAssocID="{E5A064E3-5FB9-41C0-8FC6-F2B9F057AC2A}" presName="hierChild2" presStyleCnt="0"/>
      <dgm:spPr/>
    </dgm:pt>
    <dgm:pt modelId="{8D0705CE-7D88-41DB-B6A8-B884077CFBA1}" type="pres">
      <dgm:prSet presAssocID="{EAA5B21C-708A-4814-A967-6E469CDDE616}" presName="Name37" presStyleLbl="parChTrans1D2" presStyleIdx="0" presStyleCnt="3"/>
      <dgm:spPr/>
    </dgm:pt>
    <dgm:pt modelId="{50CDC586-AF05-48E5-AFED-285B0A84927D}" type="pres">
      <dgm:prSet presAssocID="{D768202A-85EB-4ADD-B381-BFBCFB2957F0}" presName="hierRoot2" presStyleCnt="0">
        <dgm:presLayoutVars>
          <dgm:hierBranch val="init"/>
        </dgm:presLayoutVars>
      </dgm:prSet>
      <dgm:spPr/>
    </dgm:pt>
    <dgm:pt modelId="{EC28021F-C5AD-497F-BBCB-0D34544044CE}" type="pres">
      <dgm:prSet presAssocID="{D768202A-85EB-4ADD-B381-BFBCFB2957F0}" presName="rootComposite" presStyleCnt="0"/>
      <dgm:spPr/>
    </dgm:pt>
    <dgm:pt modelId="{AFF472A8-7DA8-4516-8394-BB3B2290C696}" type="pres">
      <dgm:prSet presAssocID="{D768202A-85EB-4ADD-B381-BFBCFB2957F0}" presName="rootText" presStyleLbl="node2" presStyleIdx="0" presStyleCnt="3">
        <dgm:presLayoutVars>
          <dgm:chPref val="3"/>
        </dgm:presLayoutVars>
      </dgm:prSet>
      <dgm:spPr/>
    </dgm:pt>
    <dgm:pt modelId="{1090B53A-2169-4D2E-8194-3108DECC377C}" type="pres">
      <dgm:prSet presAssocID="{D768202A-85EB-4ADD-B381-BFBCFB2957F0}" presName="rootConnector" presStyleLbl="node2" presStyleIdx="0" presStyleCnt="3"/>
      <dgm:spPr/>
    </dgm:pt>
    <dgm:pt modelId="{1BCD2F17-2AFA-46EE-9E6B-356148914262}" type="pres">
      <dgm:prSet presAssocID="{D768202A-85EB-4ADD-B381-BFBCFB2957F0}" presName="hierChild4" presStyleCnt="0"/>
      <dgm:spPr/>
    </dgm:pt>
    <dgm:pt modelId="{C75E02FB-EABF-47F2-AA4E-B8E1BFA110A5}" type="pres">
      <dgm:prSet presAssocID="{D768202A-85EB-4ADD-B381-BFBCFB2957F0}" presName="hierChild5" presStyleCnt="0"/>
      <dgm:spPr/>
    </dgm:pt>
    <dgm:pt modelId="{C352DAAD-3C83-4A25-999B-D838EA49A34D}" type="pres">
      <dgm:prSet presAssocID="{FE14BFDE-47F0-4EE7-A569-F9D6EA3191B6}" presName="Name37" presStyleLbl="parChTrans1D2" presStyleIdx="1" presStyleCnt="3"/>
      <dgm:spPr/>
    </dgm:pt>
    <dgm:pt modelId="{767BDFBC-985E-4DC7-9B67-C1C8754ED266}" type="pres">
      <dgm:prSet presAssocID="{6219A7EF-6012-49F3-9152-0FF34DD63596}" presName="hierRoot2" presStyleCnt="0">
        <dgm:presLayoutVars>
          <dgm:hierBranch val="init"/>
        </dgm:presLayoutVars>
      </dgm:prSet>
      <dgm:spPr/>
    </dgm:pt>
    <dgm:pt modelId="{1593E338-C6EC-4DDE-BF2E-D061D3BE69F5}" type="pres">
      <dgm:prSet presAssocID="{6219A7EF-6012-49F3-9152-0FF34DD63596}" presName="rootComposite" presStyleCnt="0"/>
      <dgm:spPr/>
    </dgm:pt>
    <dgm:pt modelId="{FD7B7DA9-4283-487F-A23B-BF04FC7E89B5}" type="pres">
      <dgm:prSet presAssocID="{6219A7EF-6012-49F3-9152-0FF34DD63596}" presName="rootText" presStyleLbl="node2" presStyleIdx="1" presStyleCnt="3">
        <dgm:presLayoutVars>
          <dgm:chPref val="3"/>
        </dgm:presLayoutVars>
      </dgm:prSet>
      <dgm:spPr/>
    </dgm:pt>
    <dgm:pt modelId="{D0760DAA-DD52-4C92-BBB0-1527477089B4}" type="pres">
      <dgm:prSet presAssocID="{6219A7EF-6012-49F3-9152-0FF34DD63596}" presName="rootConnector" presStyleLbl="node2" presStyleIdx="1" presStyleCnt="3"/>
      <dgm:spPr/>
    </dgm:pt>
    <dgm:pt modelId="{FA67791F-A38E-46D8-A8EF-9A5D164C4029}" type="pres">
      <dgm:prSet presAssocID="{6219A7EF-6012-49F3-9152-0FF34DD63596}" presName="hierChild4" presStyleCnt="0"/>
      <dgm:spPr/>
    </dgm:pt>
    <dgm:pt modelId="{F1E68F73-B747-4513-A894-01E3D1934453}" type="pres">
      <dgm:prSet presAssocID="{41D56870-C155-4A23-9573-C2D9035AF38E}" presName="Name37" presStyleLbl="parChTrans1D3" presStyleIdx="0" presStyleCnt="1"/>
      <dgm:spPr/>
    </dgm:pt>
    <dgm:pt modelId="{7A16AD84-3D29-4096-B578-0C48E9C16E82}" type="pres">
      <dgm:prSet presAssocID="{929A8D65-4AD6-4A39-8338-A4E932DAD3A4}" presName="hierRoot2" presStyleCnt="0">
        <dgm:presLayoutVars>
          <dgm:hierBranch val="init"/>
        </dgm:presLayoutVars>
      </dgm:prSet>
      <dgm:spPr/>
    </dgm:pt>
    <dgm:pt modelId="{36B0C69B-4C6E-4496-8615-320B3CCE2761}" type="pres">
      <dgm:prSet presAssocID="{929A8D65-4AD6-4A39-8338-A4E932DAD3A4}" presName="rootComposite" presStyleCnt="0"/>
      <dgm:spPr/>
    </dgm:pt>
    <dgm:pt modelId="{9F4AFC3A-D72A-4AB4-9DD3-4EF66758D164}" type="pres">
      <dgm:prSet presAssocID="{929A8D65-4AD6-4A39-8338-A4E932DAD3A4}" presName="rootText" presStyleLbl="node3" presStyleIdx="0" presStyleCnt="1" custScaleX="113897" custLinFactNeighborX="-7720" custLinFactNeighborY="-1188">
        <dgm:presLayoutVars>
          <dgm:chPref val="3"/>
        </dgm:presLayoutVars>
      </dgm:prSet>
      <dgm:spPr/>
    </dgm:pt>
    <dgm:pt modelId="{6A51562B-34B3-40E0-AC79-B06FC2DDAB87}" type="pres">
      <dgm:prSet presAssocID="{929A8D65-4AD6-4A39-8338-A4E932DAD3A4}" presName="rootConnector" presStyleLbl="node3" presStyleIdx="0" presStyleCnt="1"/>
      <dgm:spPr/>
    </dgm:pt>
    <dgm:pt modelId="{9039ED62-90DA-46B8-BA0C-BE7555ABF691}" type="pres">
      <dgm:prSet presAssocID="{929A8D65-4AD6-4A39-8338-A4E932DAD3A4}" presName="hierChild4" presStyleCnt="0"/>
      <dgm:spPr/>
    </dgm:pt>
    <dgm:pt modelId="{5BCD3CC7-7DB1-420D-A033-EFB662590B9C}" type="pres">
      <dgm:prSet presAssocID="{929A8D65-4AD6-4A39-8338-A4E932DAD3A4}" presName="hierChild5" presStyleCnt="0"/>
      <dgm:spPr/>
    </dgm:pt>
    <dgm:pt modelId="{E0D798CF-6DF8-4A0B-9206-3F9E2F29D69F}" type="pres">
      <dgm:prSet presAssocID="{6219A7EF-6012-49F3-9152-0FF34DD63596}" presName="hierChild5" presStyleCnt="0"/>
      <dgm:spPr/>
    </dgm:pt>
    <dgm:pt modelId="{A5B79341-9CB9-4583-8AEB-03F125D9D753}" type="pres">
      <dgm:prSet presAssocID="{B5864E77-DBED-4211-B40B-B424CFCC6AB3}" presName="Name37" presStyleLbl="parChTrans1D2" presStyleIdx="2" presStyleCnt="3"/>
      <dgm:spPr/>
    </dgm:pt>
    <dgm:pt modelId="{029D158C-C065-4C9A-B77A-1B5451803FCD}" type="pres">
      <dgm:prSet presAssocID="{14B1816F-5781-4393-9FF9-4B859BB2A545}" presName="hierRoot2" presStyleCnt="0">
        <dgm:presLayoutVars>
          <dgm:hierBranch val="init"/>
        </dgm:presLayoutVars>
      </dgm:prSet>
      <dgm:spPr/>
    </dgm:pt>
    <dgm:pt modelId="{2609BA78-1748-4A8C-9CAB-C2E81D4C3661}" type="pres">
      <dgm:prSet presAssocID="{14B1816F-5781-4393-9FF9-4B859BB2A545}" presName="rootComposite" presStyleCnt="0"/>
      <dgm:spPr/>
    </dgm:pt>
    <dgm:pt modelId="{A1582561-880D-436C-B417-14C3F36FF757}" type="pres">
      <dgm:prSet presAssocID="{14B1816F-5781-4393-9FF9-4B859BB2A545}" presName="rootText" presStyleLbl="node2" presStyleIdx="2" presStyleCnt="3" custLinFactNeighborX="23" custLinFactNeighborY="4751">
        <dgm:presLayoutVars>
          <dgm:chPref val="3"/>
        </dgm:presLayoutVars>
      </dgm:prSet>
      <dgm:spPr/>
    </dgm:pt>
    <dgm:pt modelId="{44AA91EF-CB41-4D2F-A33C-60B8920DE668}" type="pres">
      <dgm:prSet presAssocID="{14B1816F-5781-4393-9FF9-4B859BB2A545}" presName="rootConnector" presStyleLbl="node2" presStyleIdx="2" presStyleCnt="3"/>
      <dgm:spPr/>
    </dgm:pt>
    <dgm:pt modelId="{7B3D79D9-3733-49C1-9921-29381F7C3983}" type="pres">
      <dgm:prSet presAssocID="{14B1816F-5781-4393-9FF9-4B859BB2A545}" presName="hierChild4" presStyleCnt="0"/>
      <dgm:spPr/>
    </dgm:pt>
    <dgm:pt modelId="{501A90F3-0876-46F3-BD50-45C6D6C2FD36}" type="pres">
      <dgm:prSet presAssocID="{14B1816F-5781-4393-9FF9-4B859BB2A545}" presName="hierChild5" presStyleCnt="0"/>
      <dgm:spPr/>
    </dgm:pt>
    <dgm:pt modelId="{E5952FCC-5868-4ECD-AE0C-86F6E01E6B58}" type="pres">
      <dgm:prSet presAssocID="{E5A064E3-5FB9-41C0-8FC6-F2B9F057AC2A}" presName="hierChild3" presStyleCnt="0"/>
      <dgm:spPr/>
    </dgm:pt>
  </dgm:ptLst>
  <dgm:cxnLst>
    <dgm:cxn modelId="{5A7DBA00-06CB-49E8-A715-B65F0A222700}" type="presOf" srcId="{EAA5B21C-708A-4814-A967-6E469CDDE616}" destId="{8D0705CE-7D88-41DB-B6A8-B884077CFBA1}" srcOrd="0" destOrd="0" presId="urn:microsoft.com/office/officeart/2005/8/layout/orgChart1"/>
    <dgm:cxn modelId="{DE600813-5BB0-494F-A985-047F6D9F6138}" type="presOf" srcId="{6219A7EF-6012-49F3-9152-0FF34DD63596}" destId="{FD7B7DA9-4283-487F-A23B-BF04FC7E89B5}" srcOrd="0" destOrd="0" presId="urn:microsoft.com/office/officeart/2005/8/layout/orgChart1"/>
    <dgm:cxn modelId="{AC25DF13-A28E-41F3-8FD8-15B4535D5176}" type="presOf" srcId="{E5A064E3-5FB9-41C0-8FC6-F2B9F057AC2A}" destId="{51773D1C-C665-4873-8658-DD58DB046C84}" srcOrd="0" destOrd="0" presId="urn:microsoft.com/office/officeart/2005/8/layout/orgChart1"/>
    <dgm:cxn modelId="{48D90F1E-250F-4D54-8A37-9EBC932356FA}" type="presOf" srcId="{D768202A-85EB-4ADD-B381-BFBCFB2957F0}" destId="{1090B53A-2169-4D2E-8194-3108DECC377C}" srcOrd="1" destOrd="0" presId="urn:microsoft.com/office/officeart/2005/8/layout/orgChart1"/>
    <dgm:cxn modelId="{F0A5943C-9EC7-47E7-80C8-85CB79D7CB48}" type="presOf" srcId="{E5A064E3-5FB9-41C0-8FC6-F2B9F057AC2A}" destId="{59957576-485F-4284-87DE-3CE82A2A5790}" srcOrd="1" destOrd="0" presId="urn:microsoft.com/office/officeart/2005/8/layout/orgChart1"/>
    <dgm:cxn modelId="{6D286F47-1D9F-4E33-898B-1AF5814A8ECD}" srcId="{6219A7EF-6012-49F3-9152-0FF34DD63596}" destId="{929A8D65-4AD6-4A39-8338-A4E932DAD3A4}" srcOrd="0" destOrd="0" parTransId="{41D56870-C155-4A23-9573-C2D9035AF38E}" sibTransId="{8182A64F-FAAD-4C50-9B86-3206E307E505}"/>
    <dgm:cxn modelId="{8256F867-DF59-4852-9D0C-13A52FA5BFF9}" srcId="{E5A064E3-5FB9-41C0-8FC6-F2B9F057AC2A}" destId="{6219A7EF-6012-49F3-9152-0FF34DD63596}" srcOrd="1" destOrd="0" parTransId="{FE14BFDE-47F0-4EE7-A569-F9D6EA3191B6}" sibTransId="{71534B88-E100-4C01-BEE6-6214A99E257E}"/>
    <dgm:cxn modelId="{D83B5A4F-1C7E-4E77-929E-74025FCCDEDC}" type="presOf" srcId="{D768202A-85EB-4ADD-B381-BFBCFB2957F0}" destId="{AFF472A8-7DA8-4516-8394-BB3B2290C696}" srcOrd="0" destOrd="0" presId="urn:microsoft.com/office/officeart/2005/8/layout/orgChart1"/>
    <dgm:cxn modelId="{F3B6D756-989A-4FB3-9ADC-1CA7054D5D02}" srcId="{E5A064E3-5FB9-41C0-8FC6-F2B9F057AC2A}" destId="{14B1816F-5781-4393-9FF9-4B859BB2A545}" srcOrd="2" destOrd="0" parTransId="{B5864E77-DBED-4211-B40B-B424CFCC6AB3}" sibTransId="{6B43498D-5C4A-4CB9-AA35-D3CAB598261D}"/>
    <dgm:cxn modelId="{E445C080-1C8E-4E2C-BA1E-744A728CCA60}" srcId="{E5A064E3-5FB9-41C0-8FC6-F2B9F057AC2A}" destId="{D768202A-85EB-4ADD-B381-BFBCFB2957F0}" srcOrd="0" destOrd="0" parTransId="{EAA5B21C-708A-4814-A967-6E469CDDE616}" sibTransId="{42361CA1-0F8D-47AC-8FD4-923EA1C14502}"/>
    <dgm:cxn modelId="{73A10381-790A-42E9-923D-4526CEED8B4A}" type="presOf" srcId="{2FDA4A78-E39B-4EE7-82B5-6B121CC7E7FB}" destId="{813B9927-D98E-42B1-8972-B855CBF585B0}" srcOrd="0" destOrd="0" presId="urn:microsoft.com/office/officeart/2005/8/layout/orgChart1"/>
    <dgm:cxn modelId="{33C06283-1D97-419D-8043-F4192908C7E2}" type="presOf" srcId="{14B1816F-5781-4393-9FF9-4B859BB2A545}" destId="{44AA91EF-CB41-4D2F-A33C-60B8920DE668}" srcOrd="1" destOrd="0" presId="urn:microsoft.com/office/officeart/2005/8/layout/orgChart1"/>
    <dgm:cxn modelId="{819DD087-8142-4515-AC74-79102524736A}" type="presOf" srcId="{41D56870-C155-4A23-9573-C2D9035AF38E}" destId="{F1E68F73-B747-4513-A894-01E3D1934453}" srcOrd="0" destOrd="0" presId="urn:microsoft.com/office/officeart/2005/8/layout/orgChart1"/>
    <dgm:cxn modelId="{CD4FFF97-7C2F-4A68-9D48-064FF6D2FB6B}" type="presOf" srcId="{14B1816F-5781-4393-9FF9-4B859BB2A545}" destId="{A1582561-880D-436C-B417-14C3F36FF757}" srcOrd="0" destOrd="0" presId="urn:microsoft.com/office/officeart/2005/8/layout/orgChart1"/>
    <dgm:cxn modelId="{D58E61AA-7824-472F-A153-4E06C3A512FA}" type="presOf" srcId="{FE14BFDE-47F0-4EE7-A569-F9D6EA3191B6}" destId="{C352DAAD-3C83-4A25-999B-D838EA49A34D}" srcOrd="0" destOrd="0" presId="urn:microsoft.com/office/officeart/2005/8/layout/orgChart1"/>
    <dgm:cxn modelId="{8919F7D8-92DE-411C-B1D1-AF8C6AC0EBC4}" srcId="{2FDA4A78-E39B-4EE7-82B5-6B121CC7E7FB}" destId="{E5A064E3-5FB9-41C0-8FC6-F2B9F057AC2A}" srcOrd="0" destOrd="0" parTransId="{0CB4DABC-9270-4AAD-92DA-6575B4D78032}" sibTransId="{1798F0A5-7995-4003-BF74-943B69E277CC}"/>
    <dgm:cxn modelId="{F500C3D9-A293-440E-BD39-2F238C08EA16}" type="presOf" srcId="{929A8D65-4AD6-4A39-8338-A4E932DAD3A4}" destId="{6A51562B-34B3-40E0-AC79-B06FC2DDAB87}" srcOrd="1" destOrd="0" presId="urn:microsoft.com/office/officeart/2005/8/layout/orgChart1"/>
    <dgm:cxn modelId="{9433E3DC-90F4-4E39-9949-72425DC4474E}" type="presOf" srcId="{929A8D65-4AD6-4A39-8338-A4E932DAD3A4}" destId="{9F4AFC3A-D72A-4AB4-9DD3-4EF66758D164}" srcOrd="0" destOrd="0" presId="urn:microsoft.com/office/officeart/2005/8/layout/orgChart1"/>
    <dgm:cxn modelId="{411459DF-0E73-4129-BA62-A19877A3A5C2}" type="presOf" srcId="{6219A7EF-6012-49F3-9152-0FF34DD63596}" destId="{D0760DAA-DD52-4C92-BBB0-1527477089B4}" srcOrd="1" destOrd="0" presId="urn:microsoft.com/office/officeart/2005/8/layout/orgChart1"/>
    <dgm:cxn modelId="{9A5CE6EB-ED91-4971-9823-BEB79BC5089F}" type="presOf" srcId="{B5864E77-DBED-4211-B40B-B424CFCC6AB3}" destId="{A5B79341-9CB9-4583-8AEB-03F125D9D753}" srcOrd="0" destOrd="0" presId="urn:microsoft.com/office/officeart/2005/8/layout/orgChart1"/>
    <dgm:cxn modelId="{5B9E4FF7-48D3-403D-8435-422EB8D98631}" type="presParOf" srcId="{813B9927-D98E-42B1-8972-B855CBF585B0}" destId="{DEAD752D-003F-485B-9173-1797763885C9}" srcOrd="0" destOrd="0" presId="urn:microsoft.com/office/officeart/2005/8/layout/orgChart1"/>
    <dgm:cxn modelId="{5D9B3A70-2C37-4FE5-96E3-8E705976A51D}" type="presParOf" srcId="{DEAD752D-003F-485B-9173-1797763885C9}" destId="{3E5AE6BB-45DC-4800-84D2-E3A3AF43CA31}" srcOrd="0" destOrd="0" presId="urn:microsoft.com/office/officeart/2005/8/layout/orgChart1"/>
    <dgm:cxn modelId="{8F5DD774-EC27-4055-9145-CE8EBBB73F3E}" type="presParOf" srcId="{3E5AE6BB-45DC-4800-84D2-E3A3AF43CA31}" destId="{51773D1C-C665-4873-8658-DD58DB046C84}" srcOrd="0" destOrd="0" presId="urn:microsoft.com/office/officeart/2005/8/layout/orgChart1"/>
    <dgm:cxn modelId="{6E69CE09-D9F4-4A29-A0D6-256650751C51}" type="presParOf" srcId="{3E5AE6BB-45DC-4800-84D2-E3A3AF43CA31}" destId="{59957576-485F-4284-87DE-3CE82A2A5790}" srcOrd="1" destOrd="0" presId="urn:microsoft.com/office/officeart/2005/8/layout/orgChart1"/>
    <dgm:cxn modelId="{A6F0F80C-A4D9-4CE8-81D6-EE7B8E7E84EF}" type="presParOf" srcId="{DEAD752D-003F-485B-9173-1797763885C9}" destId="{A792B753-E5C0-47D1-B8BD-62C15D7B88C5}" srcOrd="1" destOrd="0" presId="urn:microsoft.com/office/officeart/2005/8/layout/orgChart1"/>
    <dgm:cxn modelId="{FBD136B4-9F1F-4D28-9270-1BBD4DF62C46}" type="presParOf" srcId="{A792B753-E5C0-47D1-B8BD-62C15D7B88C5}" destId="{8D0705CE-7D88-41DB-B6A8-B884077CFBA1}" srcOrd="0" destOrd="0" presId="urn:microsoft.com/office/officeart/2005/8/layout/orgChart1"/>
    <dgm:cxn modelId="{46656588-7146-4EFD-8CEA-BFDC179C78FF}" type="presParOf" srcId="{A792B753-E5C0-47D1-B8BD-62C15D7B88C5}" destId="{50CDC586-AF05-48E5-AFED-285B0A84927D}" srcOrd="1" destOrd="0" presId="urn:microsoft.com/office/officeart/2005/8/layout/orgChart1"/>
    <dgm:cxn modelId="{637CE3D9-665E-44E3-955A-6A625142ACC5}" type="presParOf" srcId="{50CDC586-AF05-48E5-AFED-285B0A84927D}" destId="{EC28021F-C5AD-497F-BBCB-0D34544044CE}" srcOrd="0" destOrd="0" presId="urn:microsoft.com/office/officeart/2005/8/layout/orgChart1"/>
    <dgm:cxn modelId="{06A99992-6BA8-4ED3-90AE-BD4C774F89E3}" type="presParOf" srcId="{EC28021F-C5AD-497F-BBCB-0D34544044CE}" destId="{AFF472A8-7DA8-4516-8394-BB3B2290C696}" srcOrd="0" destOrd="0" presId="urn:microsoft.com/office/officeart/2005/8/layout/orgChart1"/>
    <dgm:cxn modelId="{2AB49463-78A2-4E1F-A1EF-2D9978637F33}" type="presParOf" srcId="{EC28021F-C5AD-497F-BBCB-0D34544044CE}" destId="{1090B53A-2169-4D2E-8194-3108DECC377C}" srcOrd="1" destOrd="0" presId="urn:microsoft.com/office/officeart/2005/8/layout/orgChart1"/>
    <dgm:cxn modelId="{9B7218CD-3C70-4712-9C9F-963E58E4BB02}" type="presParOf" srcId="{50CDC586-AF05-48E5-AFED-285B0A84927D}" destId="{1BCD2F17-2AFA-46EE-9E6B-356148914262}" srcOrd="1" destOrd="0" presId="urn:microsoft.com/office/officeart/2005/8/layout/orgChart1"/>
    <dgm:cxn modelId="{2FF87559-F378-40D0-AB17-C00E70AB2108}" type="presParOf" srcId="{50CDC586-AF05-48E5-AFED-285B0A84927D}" destId="{C75E02FB-EABF-47F2-AA4E-B8E1BFA110A5}" srcOrd="2" destOrd="0" presId="urn:microsoft.com/office/officeart/2005/8/layout/orgChart1"/>
    <dgm:cxn modelId="{7AF85835-D172-442B-83EA-F6DFE5EF6BCA}" type="presParOf" srcId="{A792B753-E5C0-47D1-B8BD-62C15D7B88C5}" destId="{C352DAAD-3C83-4A25-999B-D838EA49A34D}" srcOrd="2" destOrd="0" presId="urn:microsoft.com/office/officeart/2005/8/layout/orgChart1"/>
    <dgm:cxn modelId="{32930722-F622-4BAA-9E10-605530929320}" type="presParOf" srcId="{A792B753-E5C0-47D1-B8BD-62C15D7B88C5}" destId="{767BDFBC-985E-4DC7-9B67-C1C8754ED266}" srcOrd="3" destOrd="0" presId="urn:microsoft.com/office/officeart/2005/8/layout/orgChart1"/>
    <dgm:cxn modelId="{D559D38C-F153-46C2-9A2E-952179EA4289}" type="presParOf" srcId="{767BDFBC-985E-4DC7-9B67-C1C8754ED266}" destId="{1593E338-C6EC-4DDE-BF2E-D061D3BE69F5}" srcOrd="0" destOrd="0" presId="urn:microsoft.com/office/officeart/2005/8/layout/orgChart1"/>
    <dgm:cxn modelId="{3D1BBF20-D6E6-4776-960A-7B604FF9654D}" type="presParOf" srcId="{1593E338-C6EC-4DDE-BF2E-D061D3BE69F5}" destId="{FD7B7DA9-4283-487F-A23B-BF04FC7E89B5}" srcOrd="0" destOrd="0" presId="urn:microsoft.com/office/officeart/2005/8/layout/orgChart1"/>
    <dgm:cxn modelId="{40B54A10-7AD5-4F69-8C62-0E6AE089B3E2}" type="presParOf" srcId="{1593E338-C6EC-4DDE-BF2E-D061D3BE69F5}" destId="{D0760DAA-DD52-4C92-BBB0-1527477089B4}" srcOrd="1" destOrd="0" presId="urn:microsoft.com/office/officeart/2005/8/layout/orgChart1"/>
    <dgm:cxn modelId="{10EA1EAC-DD54-4066-8A20-EEA299CCFE2A}" type="presParOf" srcId="{767BDFBC-985E-4DC7-9B67-C1C8754ED266}" destId="{FA67791F-A38E-46D8-A8EF-9A5D164C4029}" srcOrd="1" destOrd="0" presId="urn:microsoft.com/office/officeart/2005/8/layout/orgChart1"/>
    <dgm:cxn modelId="{44D8FB5C-15F6-459A-9C87-71E3E743C9F8}" type="presParOf" srcId="{FA67791F-A38E-46D8-A8EF-9A5D164C4029}" destId="{F1E68F73-B747-4513-A894-01E3D1934453}" srcOrd="0" destOrd="0" presId="urn:microsoft.com/office/officeart/2005/8/layout/orgChart1"/>
    <dgm:cxn modelId="{4E8D8AA5-BF1B-4566-BF48-26ED5A156646}" type="presParOf" srcId="{FA67791F-A38E-46D8-A8EF-9A5D164C4029}" destId="{7A16AD84-3D29-4096-B578-0C48E9C16E82}" srcOrd="1" destOrd="0" presId="urn:microsoft.com/office/officeart/2005/8/layout/orgChart1"/>
    <dgm:cxn modelId="{5E68C853-2608-4529-91AE-667B23ADB18D}" type="presParOf" srcId="{7A16AD84-3D29-4096-B578-0C48E9C16E82}" destId="{36B0C69B-4C6E-4496-8615-320B3CCE2761}" srcOrd="0" destOrd="0" presId="urn:microsoft.com/office/officeart/2005/8/layout/orgChart1"/>
    <dgm:cxn modelId="{8A38A824-B6AB-4A87-8A6A-21F80BCD5AF0}" type="presParOf" srcId="{36B0C69B-4C6E-4496-8615-320B3CCE2761}" destId="{9F4AFC3A-D72A-4AB4-9DD3-4EF66758D164}" srcOrd="0" destOrd="0" presId="urn:microsoft.com/office/officeart/2005/8/layout/orgChart1"/>
    <dgm:cxn modelId="{E4769754-79CB-4557-81E6-71693BC10D59}" type="presParOf" srcId="{36B0C69B-4C6E-4496-8615-320B3CCE2761}" destId="{6A51562B-34B3-40E0-AC79-B06FC2DDAB87}" srcOrd="1" destOrd="0" presId="urn:microsoft.com/office/officeart/2005/8/layout/orgChart1"/>
    <dgm:cxn modelId="{0BCB29BB-069A-4EB0-B042-3E7A6EE6D789}" type="presParOf" srcId="{7A16AD84-3D29-4096-B578-0C48E9C16E82}" destId="{9039ED62-90DA-46B8-BA0C-BE7555ABF691}" srcOrd="1" destOrd="0" presId="urn:microsoft.com/office/officeart/2005/8/layout/orgChart1"/>
    <dgm:cxn modelId="{F2BEAB2B-9699-45AD-AFF4-D40E8099FEDE}" type="presParOf" srcId="{7A16AD84-3D29-4096-B578-0C48E9C16E82}" destId="{5BCD3CC7-7DB1-420D-A033-EFB662590B9C}" srcOrd="2" destOrd="0" presId="urn:microsoft.com/office/officeart/2005/8/layout/orgChart1"/>
    <dgm:cxn modelId="{5F4A23FA-12F6-466A-B3D7-7B2A48DA4185}" type="presParOf" srcId="{767BDFBC-985E-4DC7-9B67-C1C8754ED266}" destId="{E0D798CF-6DF8-4A0B-9206-3F9E2F29D69F}" srcOrd="2" destOrd="0" presId="urn:microsoft.com/office/officeart/2005/8/layout/orgChart1"/>
    <dgm:cxn modelId="{4360F935-1140-4BC3-ACE1-F00E4AADF21D}" type="presParOf" srcId="{A792B753-E5C0-47D1-B8BD-62C15D7B88C5}" destId="{A5B79341-9CB9-4583-8AEB-03F125D9D753}" srcOrd="4" destOrd="0" presId="urn:microsoft.com/office/officeart/2005/8/layout/orgChart1"/>
    <dgm:cxn modelId="{82069F54-9C9D-42FB-8165-7B5916972BE3}" type="presParOf" srcId="{A792B753-E5C0-47D1-B8BD-62C15D7B88C5}" destId="{029D158C-C065-4C9A-B77A-1B5451803FCD}" srcOrd="5" destOrd="0" presId="urn:microsoft.com/office/officeart/2005/8/layout/orgChart1"/>
    <dgm:cxn modelId="{6434CA1C-D374-453C-B6FC-A71BC9032912}" type="presParOf" srcId="{029D158C-C065-4C9A-B77A-1B5451803FCD}" destId="{2609BA78-1748-4A8C-9CAB-C2E81D4C3661}" srcOrd="0" destOrd="0" presId="urn:microsoft.com/office/officeart/2005/8/layout/orgChart1"/>
    <dgm:cxn modelId="{3E373D6C-5E1B-46D3-A342-BB601C215AF3}" type="presParOf" srcId="{2609BA78-1748-4A8C-9CAB-C2E81D4C3661}" destId="{A1582561-880D-436C-B417-14C3F36FF757}" srcOrd="0" destOrd="0" presId="urn:microsoft.com/office/officeart/2005/8/layout/orgChart1"/>
    <dgm:cxn modelId="{7BDFDB36-A066-4A09-BD04-2D4C6877773A}" type="presParOf" srcId="{2609BA78-1748-4A8C-9CAB-C2E81D4C3661}" destId="{44AA91EF-CB41-4D2F-A33C-60B8920DE668}" srcOrd="1" destOrd="0" presId="urn:microsoft.com/office/officeart/2005/8/layout/orgChart1"/>
    <dgm:cxn modelId="{D04855D5-9C0A-40DA-8351-88C811E1B001}" type="presParOf" srcId="{029D158C-C065-4C9A-B77A-1B5451803FCD}" destId="{7B3D79D9-3733-49C1-9921-29381F7C3983}" srcOrd="1" destOrd="0" presId="urn:microsoft.com/office/officeart/2005/8/layout/orgChart1"/>
    <dgm:cxn modelId="{3481C94F-1C32-4E41-B83B-F0FF31246763}" type="presParOf" srcId="{029D158C-C065-4C9A-B77A-1B5451803FCD}" destId="{501A90F3-0876-46F3-BD50-45C6D6C2FD36}" srcOrd="2" destOrd="0" presId="urn:microsoft.com/office/officeart/2005/8/layout/orgChart1"/>
    <dgm:cxn modelId="{9B8B8E68-0096-4AE5-8BF1-76ED70C87660}" type="presParOf" srcId="{DEAD752D-003F-485B-9173-1797763885C9}" destId="{E5952FCC-5868-4ECD-AE0C-86F6E01E6B5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79341-9CB9-4583-8AEB-03F125D9D753}">
      <dsp:nvSpPr>
        <dsp:cNvPr id="0" name=""/>
        <dsp:cNvSpPr/>
      </dsp:nvSpPr>
      <dsp:spPr>
        <a:xfrm>
          <a:off x="2743200" y="862362"/>
          <a:ext cx="1941202" cy="374941"/>
        </a:xfrm>
        <a:custGeom>
          <a:avLst/>
          <a:gdLst/>
          <a:ahLst/>
          <a:cxnLst/>
          <a:rect l="0" t="0" r="0" b="0"/>
          <a:pathLst>
            <a:path>
              <a:moveTo>
                <a:pt x="0" y="0"/>
              </a:moveTo>
              <a:lnTo>
                <a:pt x="0" y="206522"/>
              </a:lnTo>
              <a:lnTo>
                <a:pt x="1941202" y="206522"/>
              </a:lnTo>
              <a:lnTo>
                <a:pt x="1941202" y="3749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68F73-B747-4513-A894-01E3D1934453}">
      <dsp:nvSpPr>
        <dsp:cNvPr id="0" name=""/>
        <dsp:cNvSpPr/>
      </dsp:nvSpPr>
      <dsp:spPr>
        <a:xfrm>
          <a:off x="2101601" y="2001198"/>
          <a:ext cx="116770" cy="728310"/>
        </a:xfrm>
        <a:custGeom>
          <a:avLst/>
          <a:gdLst/>
          <a:ahLst/>
          <a:cxnLst/>
          <a:rect l="0" t="0" r="0" b="0"/>
          <a:pathLst>
            <a:path>
              <a:moveTo>
                <a:pt x="0" y="0"/>
              </a:moveTo>
              <a:lnTo>
                <a:pt x="0" y="728310"/>
              </a:lnTo>
              <a:lnTo>
                <a:pt x="116770" y="7283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52DAAD-3C83-4A25-999B-D838EA49A34D}">
      <dsp:nvSpPr>
        <dsp:cNvPr id="0" name=""/>
        <dsp:cNvSpPr/>
      </dsp:nvSpPr>
      <dsp:spPr>
        <a:xfrm>
          <a:off x="2697479" y="862362"/>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0705CE-7D88-41DB-B6A8-B884077CFBA1}">
      <dsp:nvSpPr>
        <dsp:cNvPr id="0" name=""/>
        <dsp:cNvSpPr/>
      </dsp:nvSpPr>
      <dsp:spPr>
        <a:xfrm>
          <a:off x="802365" y="862362"/>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773D1C-C665-4873-8658-DD58DB046C84}">
      <dsp:nvSpPr>
        <dsp:cNvPr id="0" name=""/>
        <dsp:cNvSpPr/>
      </dsp:nvSpPr>
      <dsp:spPr>
        <a:xfrm>
          <a:off x="1941202" y="60364"/>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Area Director London &amp; SE</a:t>
          </a:r>
        </a:p>
      </dsp:txBody>
      <dsp:txXfrm>
        <a:off x="1941202" y="60364"/>
        <a:ext cx="1603995" cy="801997"/>
      </dsp:txXfrm>
    </dsp:sp>
    <dsp:sp modelId="{AFF472A8-7DA8-4516-8394-BB3B2290C696}">
      <dsp:nvSpPr>
        <dsp:cNvPr id="0" name=""/>
        <dsp:cNvSpPr/>
      </dsp:nvSpPr>
      <dsp:spPr>
        <a:xfrm>
          <a:off x="368" y="119920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Sustainability Lead </a:t>
          </a:r>
        </a:p>
        <a:p>
          <a:pPr marL="0" lvl="0" indent="0" algn="ctr" defTabSz="533400">
            <a:lnSpc>
              <a:spcPct val="90000"/>
            </a:lnSpc>
            <a:spcBef>
              <a:spcPct val="0"/>
            </a:spcBef>
            <a:spcAft>
              <a:spcPct val="35000"/>
            </a:spcAft>
            <a:buNone/>
          </a:pPr>
          <a:endParaRPr lang="en-US" sz="1200" kern="1200"/>
        </a:p>
      </dsp:txBody>
      <dsp:txXfrm>
        <a:off x="368" y="1199201"/>
        <a:ext cx="1603995" cy="801997"/>
      </dsp:txXfrm>
    </dsp:sp>
    <dsp:sp modelId="{FD7B7DA9-4283-487F-A23B-BF04FC7E89B5}">
      <dsp:nvSpPr>
        <dsp:cNvPr id="0" name=""/>
        <dsp:cNvSpPr/>
      </dsp:nvSpPr>
      <dsp:spPr>
        <a:xfrm>
          <a:off x="1941202" y="1199201"/>
          <a:ext cx="1603995" cy="80199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Community Development Manager</a:t>
          </a:r>
        </a:p>
      </dsp:txBody>
      <dsp:txXfrm>
        <a:off x="1941202" y="1199201"/>
        <a:ext cx="1603995" cy="801997"/>
      </dsp:txXfrm>
    </dsp:sp>
    <dsp:sp modelId="{9F4AFC3A-D72A-4AB4-9DD3-4EF66758D164}">
      <dsp:nvSpPr>
        <dsp:cNvPr id="0" name=""/>
        <dsp:cNvSpPr/>
      </dsp:nvSpPr>
      <dsp:spPr>
        <a:xfrm>
          <a:off x="2218372" y="2328510"/>
          <a:ext cx="1826902"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Doorstep Sport Advisors / Contractors </a:t>
          </a:r>
        </a:p>
      </dsp:txBody>
      <dsp:txXfrm>
        <a:off x="2218372" y="2328510"/>
        <a:ext cx="1826902" cy="801997"/>
      </dsp:txXfrm>
    </dsp:sp>
    <dsp:sp modelId="{A1582561-880D-436C-B417-14C3F36FF757}">
      <dsp:nvSpPr>
        <dsp:cNvPr id="0" name=""/>
        <dsp:cNvSpPr/>
      </dsp:nvSpPr>
      <dsp:spPr>
        <a:xfrm>
          <a:off x="3882404" y="1237304"/>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London Community Safety Manager</a:t>
          </a:r>
        </a:p>
      </dsp:txBody>
      <dsp:txXfrm>
        <a:off x="3882404" y="1237304"/>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017BAA6435341B60717D464D1B494" ma:contentTypeVersion="15" ma:contentTypeDescription="Create a new document." ma:contentTypeScope="" ma:versionID="f0de30a626797f303f5a79c4d8835849">
  <xsd:schema xmlns:xsd="http://www.w3.org/2001/XMLSchema" xmlns:xs="http://www.w3.org/2001/XMLSchema" xmlns:p="http://schemas.microsoft.com/office/2006/metadata/properties" xmlns:ns2="466190fe-a96a-4ad0-afdc-68b9082f2d8f" xmlns:ns3="bb732b9f-c35a-4667-8cf9-75398231ea72" targetNamespace="http://schemas.microsoft.com/office/2006/metadata/properties" ma:root="true" ma:fieldsID="607d8bffcf43ebdbb26ebe82bae01a62" ns2:_="" ns3:_="">
    <xsd:import namespace="466190fe-a96a-4ad0-afdc-68b9082f2d8f"/>
    <xsd:import namespace="bb732b9f-c35a-4667-8cf9-75398231e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32b9f-c35a-4667-8cf9-75398231e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32b9f-c35a-4667-8cf9-75398231ea72">
      <Terms xmlns="http://schemas.microsoft.com/office/infopath/2007/PartnerControls"/>
    </lcf76f155ced4ddcb4097134ff3c332f>
    <TaxCatchAll xmlns="466190fe-a96a-4ad0-afdc-68b9082f2d8f" xsi:nil="true"/>
  </documentManagement>
</p:properties>
</file>

<file path=customXml/itemProps1.xml><?xml version="1.0" encoding="utf-8"?>
<ds:datastoreItem xmlns:ds="http://schemas.openxmlformats.org/officeDocument/2006/customXml" ds:itemID="{B3631F86-2EBF-41F0-BF32-9EAAFB06E49E}">
  <ds:schemaRefs>
    <ds:schemaRef ds:uri="http://schemas.microsoft.com/sharepoint/v3/contenttype/forms"/>
  </ds:schemaRefs>
</ds:datastoreItem>
</file>

<file path=customXml/itemProps2.xml><?xml version="1.0" encoding="utf-8"?>
<ds:datastoreItem xmlns:ds="http://schemas.openxmlformats.org/officeDocument/2006/customXml" ds:itemID="{536B98AA-FDB5-4EEB-A294-E9B0E975B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190fe-a96a-4ad0-afdc-68b9082f2d8f"/>
    <ds:schemaRef ds:uri="bb732b9f-c35a-4667-8cf9-75398231e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C0C92-8B1B-4B29-8D81-EA8C8DE0D327}">
  <ds:schemaRefs>
    <ds:schemaRef ds:uri="http://purl.org/dc/dcmitype/"/>
    <ds:schemaRef ds:uri="bb732b9f-c35a-4667-8cf9-75398231ea72"/>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466190fe-a96a-4ad0-afdc-68b9082f2d8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Gregory</dc:creator>
  <cp:keywords/>
  <dc:description/>
  <cp:lastModifiedBy>Emily Dreimann</cp:lastModifiedBy>
  <cp:revision>4</cp:revision>
  <cp:lastPrinted>2019-03-04T11:14:00Z</cp:lastPrinted>
  <dcterms:created xsi:type="dcterms:W3CDTF">2023-03-14T13:18:00Z</dcterms:created>
  <dcterms:modified xsi:type="dcterms:W3CDTF">2023-03-14T16:36:00Z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0x010100034017BAA6435341B60717D464D1B494</vt:lpwstr>
  </property>
  <property fmtid="{D5CDD505-2E9C-101B-9397-08002B2CF9AE}" pid="3" name="Order">
    <vt:r8>529800</vt:r8>
  </property>
  <property fmtid="{D5CDD505-2E9C-101B-9397-08002B2CF9AE}" pid="4" name="MediaServiceImageTags">
    <vt:lpwstr/>
  </property>
</Properties>
</file>